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spacing w:lineRule="auto" w:line="276"/>
        <w:rPr>
          <w:sz w:val="22"/>
          <w:szCs w:val="22"/>
        </w:rPr>
      </w:pPr>
      <w:r>
        <w:rPr>
          <w:rStyle w:val="Domylnaczcionkaakapitu1"/>
          <w:rFonts w:eastAsia="Arial"/>
          <w:b/>
          <w:bCs/>
          <w:color w:val="000000"/>
          <w:sz w:val="22"/>
          <w:szCs w:val="22"/>
          <w:u w:val="single"/>
        </w:rPr>
        <w:t>Projekt umowy tożsamy dla każdej części 1-4</w:t>
      </w:r>
    </w:p>
    <w:p>
      <w:pPr>
        <w:pStyle w:val="Normal"/>
        <w:spacing w:lineRule="auto" w:line="276"/>
        <w:jc w:val="center"/>
        <w:rPr>
          <w:rFonts w:cs="Times New Roman"/>
          <w:b/>
          <w:sz w:val="22"/>
          <w:szCs w:val="22"/>
        </w:rPr>
      </w:pPr>
      <w:r>
        <w:rPr>
          <w:rFonts w:cs="Times New Roman"/>
          <w:b/>
          <w:sz w:val="22"/>
          <w:szCs w:val="22"/>
        </w:rPr>
      </w:r>
    </w:p>
    <w:p>
      <w:pPr>
        <w:pStyle w:val="Normal"/>
        <w:spacing w:lineRule="auto" w:line="276"/>
        <w:jc w:val="center"/>
        <w:rPr>
          <w:rFonts w:cs="Times New Roman"/>
          <w:b/>
          <w:sz w:val="22"/>
          <w:szCs w:val="22"/>
        </w:rPr>
      </w:pPr>
      <w:r>
        <w:rPr>
          <w:rFonts w:cs="Times New Roman"/>
          <w:b/>
          <w:sz w:val="22"/>
          <w:szCs w:val="22"/>
        </w:rPr>
      </w:r>
    </w:p>
    <w:p>
      <w:pPr>
        <w:pStyle w:val="Normal"/>
        <w:spacing w:lineRule="auto" w:line="276"/>
        <w:jc w:val="center"/>
        <w:rPr>
          <w:rFonts w:cs="Times New Roman"/>
          <w:sz w:val="22"/>
          <w:szCs w:val="22"/>
        </w:rPr>
      </w:pPr>
      <w:r>
        <w:rPr>
          <w:rFonts w:cs="Times New Roman"/>
          <w:b/>
          <w:sz w:val="22"/>
          <w:szCs w:val="22"/>
        </w:rPr>
        <w:t>UMOWA NR JGN/…...../OT/2026</w:t>
      </w:r>
    </w:p>
    <w:p>
      <w:pPr>
        <w:pStyle w:val="Normal"/>
        <w:spacing w:lineRule="auto" w:line="276"/>
        <w:jc w:val="center"/>
        <w:rPr>
          <w:rFonts w:cs="Times New Roman"/>
          <w:sz w:val="22"/>
          <w:szCs w:val="22"/>
        </w:rPr>
      </w:pPr>
      <w:r>
        <w:rPr>
          <w:rStyle w:val="Domylnaczcionkaakapitu1"/>
          <w:rFonts w:cs="Times New Roman"/>
          <w:b/>
          <w:color w:val="000000"/>
          <w:sz w:val="22"/>
          <w:szCs w:val="22"/>
        </w:rPr>
        <w:t>Świadczenie usług kominiarskich w zakresie przeglądów stanu technicznego przewodów kominowych, czyszczenia przewodów kominowych oraz bieżącej obsługi na podstawie zgłoszeń lokatorów                            w nieruchomościach wchodzących w skład zasobów Miasta Zabrze – część ……..</w:t>
      </w:r>
    </w:p>
    <w:p>
      <w:pPr>
        <w:pStyle w:val="Standard"/>
        <w:spacing w:lineRule="auto" w:line="276"/>
        <w:jc w:val="both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</w:r>
    </w:p>
    <w:p>
      <w:pPr>
        <w:pStyle w:val="Standard"/>
        <w:spacing w:lineRule="auto" w:line="276"/>
        <w:jc w:val="both"/>
        <w:rPr>
          <w:sz w:val="22"/>
          <w:szCs w:val="22"/>
        </w:rPr>
      </w:pPr>
      <w:r>
        <w:rPr>
          <w:rStyle w:val="Domylnaczcionkaakapitu1"/>
          <w:color w:val="000000"/>
          <w:sz w:val="22"/>
          <w:szCs w:val="22"/>
        </w:rPr>
        <w:t xml:space="preserve">zawarta w dniu </w:t>
      </w:r>
      <w:r>
        <w:rPr>
          <w:rStyle w:val="Domylnaczcionkaakapitu1"/>
          <w:b/>
          <w:color w:val="000000"/>
          <w:sz w:val="22"/>
          <w:szCs w:val="22"/>
        </w:rPr>
        <w:t>……………………r</w:t>
      </w:r>
      <w:r>
        <w:rPr>
          <w:rStyle w:val="Domylnaczcionkaakapitu1"/>
          <w:color w:val="000000"/>
          <w:sz w:val="22"/>
          <w:szCs w:val="22"/>
        </w:rPr>
        <w:t>. w Zabrzu pomiędzy:</w:t>
      </w:r>
    </w:p>
    <w:p>
      <w:pPr>
        <w:pStyle w:val="Standard"/>
        <w:spacing w:lineRule="auto" w:line="276"/>
        <w:jc w:val="both"/>
        <w:rPr>
          <w:sz w:val="22"/>
          <w:szCs w:val="22"/>
        </w:rPr>
      </w:pPr>
      <w:r>
        <w:rPr>
          <w:rStyle w:val="Domylnaczcionkaakapitu1"/>
          <w:b/>
          <w:color w:val="000000"/>
          <w:sz w:val="22"/>
          <w:szCs w:val="22"/>
        </w:rPr>
        <w:t>Miastem Zabrze z siedzibą władz w Urzędzie Miejskim przy ul. Powstańców Śl. 5-7 w Zabrzu</w:t>
      </w:r>
      <w:r>
        <w:rPr>
          <w:rStyle w:val="Domylnaczcionkaakapitu1"/>
          <w:color w:val="000000"/>
          <w:sz w:val="22"/>
          <w:szCs w:val="22"/>
        </w:rPr>
        <w:t xml:space="preserve"> reprezentowanym przez mgr inż. </w:t>
      </w:r>
      <w:r>
        <w:rPr>
          <w:rStyle w:val="Domylnaczcionkaakapitu1"/>
          <w:b/>
          <w:color w:val="000000"/>
          <w:sz w:val="22"/>
          <w:szCs w:val="22"/>
        </w:rPr>
        <w:t>Tomasza Saternusa</w:t>
      </w:r>
      <w:r>
        <w:rPr>
          <w:rStyle w:val="Domylnaczcionkaakapitu1"/>
          <w:color w:val="000000"/>
          <w:sz w:val="22"/>
          <w:szCs w:val="22"/>
        </w:rPr>
        <w:t xml:space="preserve"> Dyrektora Jednostki Gospodarki Nieruchomościami   z siedzibą w Zabrzu, przy Placu Warszawskim 10, działającego na podstawie pełnomocnictwa Prezydenta Miasta Zabrze, zwanym dalej Zamawiającym</w:t>
      </w:r>
    </w:p>
    <w:p>
      <w:pPr>
        <w:pStyle w:val="Standard"/>
        <w:spacing w:lineRule="auto" w:line="276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a</w:t>
      </w:r>
    </w:p>
    <w:p>
      <w:pPr>
        <w:pStyle w:val="Normal"/>
        <w:spacing w:lineRule="auto" w:line="276"/>
        <w:jc w:val="both"/>
        <w:rPr>
          <w:rFonts w:cs="Times New Roman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  <w:t>………………………………</w:t>
      </w:r>
      <w:r>
        <w:rPr>
          <w:rFonts w:cs="Times New Roman"/>
          <w:color w:val="000000"/>
          <w:sz w:val="22"/>
          <w:szCs w:val="22"/>
        </w:rPr>
        <w:t xml:space="preserve">.prowadzącym działalność gospodarczą pod nazwą </w:t>
      </w:r>
      <w:r>
        <w:rPr>
          <w:rFonts w:eastAsia="Liberation Serif;Times New Roma" w:cs="Times New Roman"/>
          <w:color w:val="000000"/>
          <w:sz w:val="22"/>
          <w:szCs w:val="22"/>
        </w:rPr>
        <w:t xml:space="preserve">………………………….   </w:t>
      </w:r>
      <w:r>
        <w:rPr>
          <w:rFonts w:cs="Times New Roman"/>
          <w:color w:val="000000"/>
          <w:sz w:val="22"/>
          <w:szCs w:val="22"/>
        </w:rPr>
        <w:t>z siedzibą w ………………….. przy ul. ……………………….. NIP …...-….-….-…..., zwanym dalej Wykonawcą, Zamawiający i Wykonawca zwani również Stronami, o następującej treści:</w:t>
      </w:r>
      <w:r>
        <w:rPr>
          <w:rFonts w:cs="Times New Roman"/>
          <w:sz w:val="22"/>
          <w:szCs w:val="22"/>
        </w:rPr>
        <w:t xml:space="preserve"> </w:t>
      </w:r>
    </w:p>
    <w:p>
      <w:pPr>
        <w:pStyle w:val="Standard"/>
        <w:spacing w:lineRule="auto" w:line="276"/>
        <w:jc w:val="both"/>
        <w:rPr>
          <w:rFonts w:eastAsia="Liberation Serif"/>
          <w:color w:val="000000"/>
          <w:sz w:val="22"/>
          <w:szCs w:val="22"/>
        </w:rPr>
      </w:pPr>
      <w:r>
        <w:rPr>
          <w:rFonts w:eastAsia="Liberation Serif"/>
          <w:color w:val="000000"/>
          <w:sz w:val="22"/>
          <w:szCs w:val="22"/>
        </w:rPr>
        <w:t xml:space="preserve">                                                              </w:t>
      </w:r>
    </w:p>
    <w:p>
      <w:pPr>
        <w:pStyle w:val="Standard"/>
        <w:spacing w:lineRule="auto" w:line="276"/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§ 1</w:t>
      </w:r>
    </w:p>
    <w:p>
      <w:pPr>
        <w:pStyle w:val="Standard"/>
        <w:spacing w:lineRule="auto" w:line="276"/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Przedmiot umowy</w:t>
      </w:r>
    </w:p>
    <w:p>
      <w:pPr>
        <w:pStyle w:val="Normal"/>
        <w:tabs>
          <w:tab w:val="clear" w:pos="1080"/>
          <w:tab w:val="left" w:pos="232" w:leader="none"/>
        </w:tabs>
        <w:spacing w:lineRule="auto" w:line="276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1. </w:t>
      </w:r>
      <w:r>
        <w:rPr>
          <w:rStyle w:val="Domylnaczcionkaakapitu1"/>
          <w:rFonts w:cs="Times New Roman"/>
          <w:color w:val="000000"/>
          <w:sz w:val="22"/>
          <w:szCs w:val="22"/>
        </w:rPr>
        <w:t xml:space="preserve">Zgodnie z wynikiem postępowania o udzielenie zamówienia publicznego w trybie przetargu nieograniczonego </w:t>
      </w:r>
      <w:r>
        <w:rPr>
          <w:rStyle w:val="Domylnaczcionkaakapitu1"/>
        </w:rPr>
        <w:t xml:space="preserve">ZP.…..……………. </w:t>
      </w:r>
      <w:r>
        <w:rPr>
          <w:rStyle w:val="Domylnaczcionkaakapitu1"/>
          <w:sz w:val="22"/>
          <w:szCs w:val="22"/>
        </w:rPr>
        <w:t xml:space="preserve">z dnia </w:t>
      </w:r>
      <w:r>
        <w:rPr>
          <w:rStyle w:val="Domylnaczcionkaakapitu1"/>
        </w:rPr>
        <w:t>……………….</w:t>
      </w:r>
      <w:r>
        <w:rPr>
          <w:rStyle w:val="Domylnaczcionkaakapitu1"/>
          <w:rFonts w:cs="Times New Roman"/>
          <w:color w:val="000000"/>
          <w:sz w:val="22"/>
          <w:szCs w:val="22"/>
        </w:rPr>
        <w:t xml:space="preserve"> Zamawiający zamawia a Wykonawca podejmuje się wykonania zamówienia na świadczenie usług kominiarskich w zakresie przeglądów stanu technicznego przewodów kominowych, czyszczenia przewodów kominowych oraz bieżącej obsługi na podstawie </w:t>
      </w:r>
      <w:r>
        <w:rPr>
          <w:rStyle w:val="Domylnaczcionkaakapitu1"/>
        </w:rPr>
        <w:t>zgłoszeń lokatorów przyjętych przez Punkt Obsługi Mieszkańców</w:t>
      </w:r>
      <w:r>
        <w:rPr>
          <w:rStyle w:val="Domylnaczcionkaakapitu1"/>
          <w:rFonts w:cs="Times New Roman"/>
          <w:color w:val="000000"/>
          <w:sz w:val="22"/>
          <w:szCs w:val="22"/>
        </w:rPr>
        <w:t xml:space="preserve"> w nieruchomościach wchodzących w skład zasobów Miasta Zabrze.</w:t>
      </w:r>
    </w:p>
    <w:p>
      <w:pPr>
        <w:pStyle w:val="Standard"/>
        <w:spacing w:lineRule="auto" w:line="276"/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§ 2</w:t>
      </w:r>
    </w:p>
    <w:p>
      <w:pPr>
        <w:pStyle w:val="Standard"/>
        <w:spacing w:lineRule="auto" w:line="276"/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Obowiązki Stron</w:t>
      </w:r>
    </w:p>
    <w:p>
      <w:pPr>
        <w:pStyle w:val="Normal"/>
        <w:jc w:val="both"/>
        <w:rPr>
          <w:rFonts w:cs="Times New Roman"/>
          <w:sz w:val="22"/>
          <w:szCs w:val="22"/>
        </w:rPr>
      </w:pPr>
      <w:r>
        <w:rPr>
          <w:rStyle w:val="Domylnaczcionkaakapitu1"/>
          <w:rFonts w:cs="Times New Roman"/>
          <w:b/>
          <w:bCs/>
          <w:color w:val="000000"/>
          <w:sz w:val="22"/>
          <w:szCs w:val="22"/>
        </w:rPr>
        <w:t xml:space="preserve">1. </w:t>
      </w:r>
      <w:r>
        <w:rPr>
          <w:rFonts w:cs="Times New Roman"/>
          <w:b/>
          <w:bCs/>
          <w:color w:val="000000"/>
          <w:sz w:val="22"/>
          <w:szCs w:val="22"/>
        </w:rPr>
        <w:t>Do obowiązków Wykonawcy w zakresie przeprowadzenia przeglądów stanu technicznego przewodów kominowych należy w szczególności:</w:t>
      </w:r>
    </w:p>
    <w:p>
      <w:pPr>
        <w:pStyle w:val="Normal"/>
        <w:jc w:val="both"/>
        <w:rPr>
          <w:rFonts w:cs="Times New Roman"/>
          <w:sz w:val="22"/>
          <w:szCs w:val="22"/>
        </w:rPr>
      </w:pPr>
      <w:r>
        <w:rPr>
          <w:rFonts w:eastAsia="Arial Unicode MS" w:cs="Times New Roman"/>
          <w:bCs/>
          <w:color w:val="000000"/>
          <w:sz w:val="22"/>
          <w:szCs w:val="22"/>
        </w:rPr>
        <w:t xml:space="preserve">1.1 Przygotowanie harmonogramu kontroli w zakresie </w:t>
      </w:r>
      <w:r>
        <w:rPr>
          <w:rFonts w:cs="Times New Roman"/>
          <w:color w:val="000000"/>
          <w:sz w:val="22"/>
          <w:szCs w:val="22"/>
        </w:rPr>
        <w:t>stanu technicznego przewodów kominowych,</w:t>
      </w:r>
      <w:r>
        <w:rPr>
          <w:rFonts w:eastAsia="Arial Unicode MS" w:cs="Times New Roman"/>
          <w:bCs/>
          <w:color w:val="000000"/>
          <w:sz w:val="22"/>
          <w:szCs w:val="22"/>
        </w:rPr>
        <w:t xml:space="preserve"> po otrzymaniu od Kierownika Punktu Obsługi Mieszkańców (zwanego w dalszej części umowy również POM) zestawienia budynków i lokali mieszkalnych, lokali użytkowych oraz pustostanów (przed przystąpieniem do przeglądu w pustostanach należy w POM pobrać klucze), z imiennym wykazem najemców. W harmonogramie Wykonawca ma obowiązek określić dokładny termin wykonywania przeglądu stanu technicznego przewodów kominowych oraz podłączeń urządzeń grzewczo-kominowych budynku. Należy w harmonogramie określić dwa terminy przeglądu, pierwszy termin w godzinach dopołudniowych, drugi termin w godzinach popołudniowych po godzinie 15:00. Harmonogram należy dostarczyć do POM-u w terminie do 14 dni od daty podpisania umowy.</w:t>
      </w:r>
    </w:p>
    <w:p>
      <w:pPr>
        <w:pStyle w:val="Normal"/>
        <w:jc w:val="both"/>
        <w:rPr>
          <w:rFonts w:cs="Times New Roman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  <w:t xml:space="preserve">1.2. Powiadomienie lokatorów przez wywieszenie zawiadomienia w miejscu widocznym z siedmiodniowym wyprzedzeniem o terminie kontroli sprawności technicznej przewodów kominowych oraz podłączeń urządzeń grzewczo-kominowych. </w:t>
      </w:r>
    </w:p>
    <w:p>
      <w:pPr>
        <w:pStyle w:val="Normal"/>
        <w:jc w:val="both"/>
        <w:rPr>
          <w:rFonts w:cs="Times New Roman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  <w:t xml:space="preserve">1.3. Kontrola sprawności technicznej przewodów kominowych oraz podłączeń urządzeń grzewczo-kominowych zgodnie z art. 62a ustawy z dnia 7 lipca 1994r . Prawo budowlane oraz </w:t>
      </w:r>
      <w:r>
        <w:rPr>
          <w:rFonts w:cs="Times New Roman"/>
          <w:b/>
          <w:bCs/>
          <w:color w:val="000000"/>
          <w:sz w:val="22"/>
          <w:szCs w:val="22"/>
          <w:u w:val="single"/>
        </w:rPr>
        <w:t>sprawdzenie, czy w lokalach użytkowane są butle gazowe</w:t>
      </w:r>
      <w:r>
        <w:rPr>
          <w:rFonts w:cs="Times New Roman"/>
          <w:color w:val="000000"/>
          <w:sz w:val="22"/>
          <w:szCs w:val="22"/>
        </w:rPr>
        <w:t>,</w:t>
      </w:r>
    </w:p>
    <w:p>
      <w:pPr>
        <w:pStyle w:val="Normal"/>
        <w:jc w:val="both"/>
        <w:rPr>
          <w:rFonts w:cs="Times New Roman"/>
          <w:sz w:val="22"/>
          <w:szCs w:val="22"/>
        </w:rPr>
      </w:pPr>
      <w:r>
        <w:rPr>
          <w:rFonts w:cs="Times New Roman"/>
          <w:color w:val="000000"/>
          <w:sz w:val="22"/>
          <w:szCs w:val="22"/>
          <w:shd w:fill="FFFFFF" w:val="clear"/>
        </w:rPr>
        <w:t>1.4. Sporządzenie E-protokołu wraz z załącznikiem z okresowej kontroli kominiarskiej o stanie technicznym przewodów kominowych i urządzeń grzewczo-kominowych w budynku oraz sporządzenie protokołu zgodnie z załącznikiem do umowy. Protokół powinien być potwierdzony przez użytkownika lokalu mieszkalnego lub użytkowego danego lokalu/budynku – wzór protokołu stanowi załącznik nr 2 do umowy. Po przeprowadzeniu kontroli należy wykonać szkic dachu (w formie rzutu poziomego) z zaznaczeniem orientacji w terenie (np. usytuowanie w stosunku do ulicy lub sąsiednich budynków).</w:t>
      </w:r>
    </w:p>
    <w:p>
      <w:pPr>
        <w:pStyle w:val="Normal"/>
        <w:jc w:val="both"/>
        <w:rPr>
          <w:rFonts w:cs="Times New Roman"/>
          <w:sz w:val="22"/>
          <w:szCs w:val="22"/>
        </w:rPr>
      </w:pPr>
      <w:r>
        <w:rPr>
          <w:rFonts w:cs="Times New Roman"/>
          <w:color w:val="000000"/>
          <w:sz w:val="22"/>
          <w:szCs w:val="22"/>
          <w:shd w:fill="FFFFFF" w:val="clear"/>
        </w:rPr>
        <w:t>Na szkicu należy:</w:t>
      </w:r>
    </w:p>
    <w:p>
      <w:pPr>
        <w:pStyle w:val="Normal"/>
        <w:jc w:val="both"/>
        <w:rPr>
          <w:rFonts w:cs="Times New Roman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  <w:t>- nanieść rzuty poziome kominów,</w:t>
      </w:r>
    </w:p>
    <w:p>
      <w:pPr>
        <w:pStyle w:val="Normal"/>
        <w:jc w:val="both"/>
        <w:rPr>
          <w:rFonts w:cs="Times New Roman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  <w:t>- określić rodzaje przewodów (dymowe, spalinowe, wentylacyjne, nieużywane),</w:t>
      </w:r>
    </w:p>
    <w:p>
      <w:pPr>
        <w:pStyle w:val="Normal"/>
        <w:jc w:val="both"/>
        <w:rPr>
          <w:rFonts w:cs="Times New Roman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  <w:t>- zaznaczyć przy każdym przewodzie kondygnację, numer mieszkania (</w:t>
      </w:r>
      <w:r>
        <w:rPr>
          <w:rFonts w:cs="Times New Roman"/>
          <w:color w:val="000000"/>
          <w:sz w:val="22"/>
          <w:szCs w:val="22"/>
          <w:shd w:fill="FFFFFF" w:val="clear"/>
        </w:rPr>
        <w:t xml:space="preserve">oraz </w:t>
      </w:r>
      <w:r>
        <w:rPr>
          <w:rFonts w:cs="Times New Roman"/>
          <w:color w:val="000000"/>
          <w:sz w:val="22"/>
          <w:szCs w:val="22"/>
        </w:rPr>
        <w:t>pomieszczenia) i rodzaj urządzenia podłączonego do przewodu kominowego (np. piec gazowy, kuchnia węglowa itp.),</w:t>
      </w:r>
    </w:p>
    <w:p>
      <w:pPr>
        <w:pStyle w:val="Normal"/>
        <w:jc w:val="both"/>
        <w:rPr>
          <w:rFonts w:cs="Times New Roman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  <w:t>- zaznaczyć przewód, w którym jest wkład kominowy lub rękaw z folii aluminiowej,</w:t>
      </w:r>
    </w:p>
    <w:p>
      <w:pPr>
        <w:pStyle w:val="Normal"/>
        <w:jc w:val="both"/>
        <w:rPr>
          <w:rFonts w:cs="Times New Roman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  <w:t>- określić wymiary kominów (szerokość, długość, wysokość ponad dachem) oraz długość przewodów kominowych.</w:t>
      </w:r>
    </w:p>
    <w:p>
      <w:pPr>
        <w:pStyle w:val="Normal"/>
        <w:jc w:val="both"/>
        <w:rPr>
          <w:rFonts w:cs="Times New Roman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  <w:t>1.5</w:t>
      </w:r>
      <w:r>
        <w:rPr>
          <w:rFonts w:cs="Times New Roman"/>
          <w:b/>
          <w:color w:val="000000"/>
          <w:sz w:val="22"/>
          <w:szCs w:val="22"/>
        </w:rPr>
        <w:t xml:space="preserve">. </w:t>
      </w:r>
      <w:r>
        <w:rPr>
          <w:rFonts w:cs="Times New Roman"/>
          <w:color w:val="000000"/>
          <w:sz w:val="22"/>
          <w:szCs w:val="22"/>
        </w:rPr>
        <w:t>W przypadku nieobecności podczas 2 terminu Wykonawca niezwłocznie jest zobowiązany poinformować za pomocą poczty elektronicznej</w:t>
      </w:r>
      <w:r>
        <w:rPr>
          <w:rFonts w:cs="Times New Roman"/>
          <w:b/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dany POM w celu ustalenia indywidualnego terminu przeprowadzenia przeglądu. Zamawiający zobowiązuje się do podania danych kontaktowych drogą el</w:t>
      </w:r>
      <w:r>
        <w:rPr>
          <w:rFonts w:cs="Times New Roman"/>
          <w:color w:val="000000"/>
          <w:sz w:val="22"/>
          <w:szCs w:val="22"/>
          <w:shd w:fill="FFFFFF" w:val="clear"/>
        </w:rPr>
        <w:t>ektroniczną Wykonawcy.</w:t>
      </w:r>
    </w:p>
    <w:p>
      <w:pPr>
        <w:pStyle w:val="Normal"/>
        <w:jc w:val="both"/>
        <w:rPr>
          <w:rFonts w:cs="Times New Roman"/>
          <w:sz w:val="22"/>
          <w:szCs w:val="22"/>
        </w:rPr>
      </w:pPr>
      <w:r>
        <w:rPr>
          <w:rFonts w:cs="Times New Roman"/>
          <w:color w:val="000000"/>
          <w:sz w:val="22"/>
          <w:szCs w:val="22"/>
          <w:shd w:fill="FFFFFF" w:val="clear"/>
        </w:rPr>
        <w:t>1.6. E-protokół zawierający zapisy kontroli z wszystkich lokali mieszkalnych i użytkowych</w:t>
      </w:r>
      <w:r>
        <w:rPr>
          <w:rFonts w:cs="Times New Roman"/>
          <w:color w:val="000000"/>
          <w:sz w:val="22"/>
          <w:szCs w:val="22"/>
        </w:rPr>
        <w:t xml:space="preserve"> wraz ze szkicem w wersji elektronicznej należy dostarczyć Zamawiającemu w terminie do </w:t>
      </w:r>
      <w:r>
        <w:rPr>
          <w:rFonts w:cs="Times New Roman"/>
          <w:b/>
          <w:bCs/>
          <w:color w:val="000000"/>
          <w:sz w:val="22"/>
          <w:szCs w:val="22"/>
        </w:rPr>
        <w:t xml:space="preserve">7 dni </w:t>
      </w:r>
      <w:r>
        <w:rPr>
          <w:rFonts w:cs="Times New Roman"/>
          <w:color w:val="000000"/>
          <w:sz w:val="22"/>
          <w:szCs w:val="22"/>
        </w:rPr>
        <w:t>kalendarzowych od dnia wykonania kontroli.</w:t>
      </w:r>
    </w:p>
    <w:p>
      <w:pPr>
        <w:pStyle w:val="Normal"/>
        <w:jc w:val="both"/>
        <w:rPr>
          <w:rFonts w:cs="Times New Roman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  <w:t>1.7. Przekazywanie lokatorom pisemnej informacji o zakazie użytkowania źródeł ciepła po stwierdzeniu usterki oraz przekazywanie kopii</w:t>
      </w:r>
      <w:r>
        <w:rPr>
          <w:rFonts w:cs="Times New Roman"/>
          <w:color w:val="000000"/>
          <w:sz w:val="22"/>
          <w:szCs w:val="22"/>
          <w:shd w:fill="FFFFFF" w:val="clear"/>
        </w:rPr>
        <w:t xml:space="preserve">  informacji d</w:t>
      </w:r>
      <w:r>
        <w:rPr>
          <w:rFonts w:cs="Times New Roman"/>
          <w:color w:val="000000"/>
          <w:sz w:val="22"/>
          <w:szCs w:val="22"/>
        </w:rPr>
        <w:t>o właściwej komórki (POM) w dniu jego wydania.</w:t>
      </w:r>
    </w:p>
    <w:p>
      <w:pPr>
        <w:pStyle w:val="Normal"/>
        <w:jc w:val="both"/>
        <w:rPr>
          <w:rFonts w:cs="Times New Roman"/>
          <w:sz w:val="22"/>
          <w:szCs w:val="22"/>
        </w:rPr>
      </w:pPr>
      <w:r>
        <w:rPr>
          <w:rFonts w:cs="Times New Roman"/>
          <w:b/>
          <w:bCs/>
          <w:color w:val="000000"/>
          <w:sz w:val="22"/>
          <w:szCs w:val="22"/>
        </w:rPr>
        <w:t>2. Do obowiązków Wykonawcy w zakresie przeprowadzenia czynności okresowego czyszczenia przewodów kominowych należy w szczególności:</w:t>
      </w:r>
    </w:p>
    <w:p>
      <w:pPr>
        <w:pStyle w:val="Normal"/>
        <w:jc w:val="both"/>
        <w:rPr/>
      </w:pPr>
      <w:r>
        <w:rPr>
          <w:rFonts w:cs="Times New Roman"/>
          <w:color w:val="000000"/>
          <w:sz w:val="22"/>
          <w:szCs w:val="22"/>
        </w:rPr>
        <w:t xml:space="preserve">2.1. </w:t>
      </w:r>
      <w:r>
        <w:rPr>
          <w:rFonts w:eastAsia="Arial Unicode MS" w:cs="Times New Roman"/>
          <w:color w:val="000000"/>
          <w:sz w:val="22"/>
          <w:szCs w:val="22"/>
        </w:rPr>
        <w:t xml:space="preserve">Przygotowanie harmonogramu kontroli w zakresie czyszczenia przewodów kominowych oraz jego aktualizacja (w przypadku zmian). </w:t>
      </w:r>
      <w:r>
        <w:rPr>
          <w:rFonts w:eastAsia="Arial Unicode MS" w:cs="Times New Roman"/>
          <w:bCs/>
          <w:color w:val="000000"/>
          <w:sz w:val="22"/>
          <w:szCs w:val="22"/>
        </w:rPr>
        <w:t>W harmonogramie Wykonawca ma obowiązek określić dokładny termin wykonywania czyszczenia. Harmonogram należy dostarczyć do POM-u w terminie do 14 dni od daty podpisania umowy.</w:t>
      </w:r>
    </w:p>
    <w:p>
      <w:pPr>
        <w:pStyle w:val="Normal"/>
        <w:jc w:val="both"/>
        <w:rPr>
          <w:rFonts w:cs="Times New Roman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  <w:t>2.2. Powiadomienie lokatorów poprzez wywieszenie zawiadomienia w miejscu widocznym, z trzydniowym wyprzedzeniem, o terminie czyszczenia przewodów kominowych:</w:t>
      </w:r>
    </w:p>
    <w:p>
      <w:pPr>
        <w:pStyle w:val="Normal"/>
        <w:jc w:val="both"/>
        <w:rPr>
          <w:rFonts w:cs="Times New Roman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  <w:t>- okresowe czyszczenie przewodów kominowych dymowych – 4 razy w roku (w tym 2 razy w okresie grzewczym),</w:t>
      </w:r>
    </w:p>
    <w:p>
      <w:pPr>
        <w:pStyle w:val="Normal"/>
        <w:jc w:val="both"/>
        <w:rPr>
          <w:rFonts w:cs="Times New Roman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  <w:t>- okresowe czyszczenie przewodów kominowych spalinowych – 2 razy w roku,</w:t>
      </w:r>
    </w:p>
    <w:p>
      <w:pPr>
        <w:pStyle w:val="Normal"/>
        <w:jc w:val="both"/>
        <w:rPr>
          <w:rFonts w:cs="Times New Roman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  <w:t>- okresowe czyszczenie przewodów kominowych wentylacyjnych – 1 raz w roku.</w:t>
      </w:r>
    </w:p>
    <w:p>
      <w:pPr>
        <w:pStyle w:val="Normal"/>
        <w:jc w:val="both"/>
        <w:rPr>
          <w:rFonts w:cs="Times New Roman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  <w:t>Po wyczyszczeniu przewodów sadze należy wybrać z drzwiczek rewizyjnych (wyciorowych) do worka kominiarskiego oraz usunąć i zutylizować na własny koszt i we własnym zakresie.</w:t>
      </w:r>
    </w:p>
    <w:p>
      <w:pPr>
        <w:pStyle w:val="Normal"/>
        <w:jc w:val="both"/>
        <w:rPr>
          <w:rFonts w:cs="Times New Roman"/>
          <w:color w:val="000000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  <w:t xml:space="preserve">2.3. Dokonywanie wszelkich wpisów do książki kontroli kominiarskiej przydzielonej do każdego budynku,      w terminie do 14 dni kalendarzowych od dnia wykonania usługi. </w:t>
      </w:r>
    </w:p>
    <w:p>
      <w:pPr>
        <w:pStyle w:val="BodyText"/>
        <w:spacing w:lineRule="auto" w:line="276" w:before="0" w:after="0"/>
        <w:jc w:val="both"/>
        <w:rPr>
          <w:rFonts w:cs="Times New Roman"/>
          <w:b/>
          <w:color w:val="000000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  <w:t xml:space="preserve">2.4. Zamawiający zastrzega sobie prawo do weryfikacji wykonanej usługi w zakresie czyszczenia przewodów kominowych poprzez komisyjną wizję z udziałem przedstawiciela Wykonawcy oraz przedstawiciela Zamawiającego w budynkach będących w zarządzie POM. Zamawiający przewiduje dwie kontrole po wykonanych czyszczeniach w liczbie do 5 budynków. W przypadku stwierdzenia nie wykonania usługi zostaną naliczone kary umowne zgodnie z </w:t>
      </w:r>
      <w:r>
        <w:rPr>
          <w:rFonts w:cs="Times New Roman"/>
          <w:b/>
          <w:color w:val="000000"/>
          <w:sz w:val="22"/>
          <w:szCs w:val="22"/>
        </w:rPr>
        <w:t xml:space="preserve">§ 10 </w:t>
      </w:r>
      <w:r>
        <w:rPr>
          <w:rFonts w:cs="Times New Roman"/>
          <w:b/>
          <w:bCs/>
          <w:sz w:val="22"/>
          <w:szCs w:val="22"/>
        </w:rPr>
        <w:t xml:space="preserve">ust. 2.8. </w:t>
      </w:r>
      <w:r>
        <w:rPr>
          <w:rFonts w:cs="Times New Roman"/>
          <w:sz w:val="22"/>
          <w:szCs w:val="22"/>
        </w:rPr>
        <w:t>O kontrolach Zamawiający powiadomi drogą mailową Wykonawcę z co najmniej jednodniowym wyprzedzeniem.</w:t>
      </w:r>
    </w:p>
    <w:p>
      <w:pPr>
        <w:pStyle w:val="Normal"/>
        <w:jc w:val="both"/>
        <w:rPr>
          <w:rFonts w:cs="Times New Roman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  <w:t>3.</w:t>
      </w:r>
      <w:r>
        <w:rPr>
          <w:rFonts w:cs="Times New Roman"/>
          <w:b/>
          <w:bCs/>
          <w:color w:val="000000"/>
          <w:sz w:val="22"/>
          <w:szCs w:val="22"/>
        </w:rPr>
        <w:t xml:space="preserve"> Do obowiązków Wykonawcy w zakresie bieżącej obsługi na podstawie zleceń wystawionych przez POM-y należy w szczególności:</w:t>
      </w:r>
    </w:p>
    <w:p>
      <w:pPr>
        <w:pStyle w:val="Standard"/>
        <w:jc w:val="both"/>
        <w:rPr>
          <w:sz w:val="22"/>
          <w:szCs w:val="22"/>
        </w:rPr>
      </w:pPr>
      <w:r>
        <w:rPr>
          <w:rStyle w:val="Domylnaczcionkaakapitu1"/>
          <w:color w:val="000000"/>
          <w:sz w:val="22"/>
          <w:szCs w:val="22"/>
        </w:rPr>
        <w:t>3.1. Odbieranie zleceń wystawionych przez Zamawiającego oraz informowanie Zamawiającego o statusie wykonania zlecenia za pomocą platformy internetowej oraz aplikacji zainstalowanej na urządzeniach mobilnych będących własnością Wykonawcy. Zamawiający udostępni platformę internetową oraz aplikację na urządzeniach mobilnych nieodpłatnie w ramach zawartej umowy z dostawcą oprogramowania. W ramach umowy Zamawiający przeprow</w:t>
      </w:r>
      <w:r>
        <w:rPr>
          <w:rStyle w:val="Domylnaczcionkaakapitu1"/>
          <w:color w:val="000000"/>
          <w:sz w:val="22"/>
          <w:szCs w:val="22"/>
          <w:shd w:fill="FFFFFF" w:val="clear"/>
        </w:rPr>
        <w:t>adzi szkolenia w zakresie obsługi platformy internetowej oraz aplikacji.</w:t>
      </w:r>
    </w:p>
    <w:p>
      <w:pPr>
        <w:pStyle w:val="Standard"/>
        <w:jc w:val="both"/>
        <w:rPr>
          <w:sz w:val="22"/>
          <w:szCs w:val="22"/>
        </w:rPr>
      </w:pPr>
      <w:r>
        <w:rPr>
          <w:rStyle w:val="Domylnaczcionkaakapitu1"/>
          <w:color w:val="000000"/>
          <w:sz w:val="22"/>
          <w:szCs w:val="22"/>
          <w:shd w:fill="FFFFFF" w:val="clear"/>
        </w:rPr>
        <w:t>3.2. Zamawiający zobowiązany jest do udostępnienia danych kontaktowych zgłaszających najemców za pomocą platformy internetowej oraz aplikacji celem umówienia wizyty przez Wykonawcę.</w:t>
      </w:r>
    </w:p>
    <w:p>
      <w:pPr>
        <w:pStyle w:val="Standard"/>
        <w:tabs>
          <w:tab w:val="clear" w:pos="1080"/>
          <w:tab w:val="left" w:pos="505" w:leader="none"/>
        </w:tabs>
        <w:jc w:val="both"/>
        <w:rPr>
          <w:sz w:val="22"/>
          <w:szCs w:val="22"/>
        </w:rPr>
      </w:pPr>
      <w:r>
        <w:rPr>
          <w:rStyle w:val="Domylnaczcionkaakapitu1"/>
          <w:color w:val="000000"/>
          <w:sz w:val="22"/>
          <w:szCs w:val="22"/>
        </w:rPr>
        <w:t>3.3. Sporządzanie i dostarczanie Zamawiającemu wykazu zleceń wykonanych do piątego dnia następnego miesiąca w formie papierowej wygenerowanego poprzez platformę internetową.</w:t>
      </w:r>
    </w:p>
    <w:p>
      <w:pPr>
        <w:pStyle w:val="Standard"/>
        <w:tabs>
          <w:tab w:val="clear" w:pos="1080"/>
          <w:tab w:val="left" w:pos="505" w:leader="none"/>
        </w:tabs>
        <w:jc w:val="both"/>
        <w:rPr>
          <w:sz w:val="22"/>
          <w:szCs w:val="22"/>
        </w:rPr>
      </w:pPr>
      <w:r>
        <w:rPr>
          <w:rStyle w:val="Domylnaczcionkaakapitu1"/>
          <w:color w:val="000000"/>
          <w:sz w:val="22"/>
          <w:szCs w:val="22"/>
        </w:rPr>
        <w:t>3.4.</w:t>
      </w:r>
      <w:r>
        <w:rPr>
          <w:rStyle w:val="Domylnaczcionkaakapitu1"/>
          <w:color w:val="000000"/>
          <w:sz w:val="22"/>
          <w:szCs w:val="22"/>
          <w:u w:val="single"/>
        </w:rPr>
        <w:t xml:space="preserve"> </w:t>
      </w:r>
      <w:r>
        <w:rPr>
          <w:rStyle w:val="Domylnaczcionkaakapitu1"/>
          <w:color w:val="000000"/>
          <w:sz w:val="22"/>
          <w:szCs w:val="22"/>
        </w:rPr>
        <w:t xml:space="preserve">Realizacja zleceń otrzymanych od Zamawiającego nie może przekraczać czasu realizacji </w:t>
      </w:r>
      <w:r>
        <w:rPr>
          <w:rStyle w:val="Domylnaczcionkaakapitu1"/>
          <w:color w:val="000000"/>
          <w:sz w:val="22"/>
          <w:szCs w:val="22"/>
          <w:shd w:fill="FFFFFF" w:val="clear"/>
        </w:rPr>
        <w:t>zgodnie ze  złożoną ofertą.</w:t>
      </w:r>
    </w:p>
    <w:p>
      <w:pPr>
        <w:pStyle w:val="Standard"/>
        <w:tabs>
          <w:tab w:val="clear" w:pos="1080"/>
          <w:tab w:val="left" w:pos="505" w:leader="none"/>
        </w:tabs>
        <w:jc w:val="both"/>
        <w:rPr>
          <w:sz w:val="22"/>
          <w:szCs w:val="22"/>
        </w:rPr>
      </w:pPr>
      <w:r>
        <w:rPr>
          <w:rStyle w:val="Domylnaczcionkaakapitu1"/>
          <w:color w:val="000000"/>
          <w:sz w:val="22"/>
          <w:szCs w:val="22"/>
        </w:rPr>
        <w:t>Brak realizacji zlecenia w wyznaczonym terminie, potwierdzonego za pomocą platformy elektronicznej będzie traktowany jako niewykonane zlecenie w terminie.</w:t>
      </w:r>
    </w:p>
    <w:p>
      <w:pPr>
        <w:pStyle w:val="Standard"/>
        <w:tabs>
          <w:tab w:val="clear" w:pos="1080"/>
          <w:tab w:val="left" w:pos="505" w:leader="none"/>
        </w:tabs>
        <w:jc w:val="both"/>
        <w:rPr>
          <w:sz w:val="22"/>
          <w:szCs w:val="22"/>
        </w:rPr>
      </w:pPr>
      <w:r>
        <w:rPr>
          <w:rStyle w:val="Domylnaczcionkaakapitu1"/>
          <w:color w:val="000000"/>
          <w:sz w:val="22"/>
          <w:szCs w:val="22"/>
        </w:rPr>
        <w:t xml:space="preserve">3.5. Realizacja zleceń otrzymanych od Zamawiającego określonych jako </w:t>
      </w:r>
      <w:r>
        <w:rPr>
          <w:rStyle w:val="Domylnaczcionkaakapitu1"/>
          <w:b/>
          <w:bCs/>
          <w:color w:val="000000"/>
          <w:sz w:val="22"/>
          <w:szCs w:val="22"/>
        </w:rPr>
        <w:t>pilna</w:t>
      </w:r>
      <w:r>
        <w:rPr>
          <w:rStyle w:val="Domylnaczcionkaakapitu1"/>
          <w:color w:val="000000"/>
          <w:sz w:val="22"/>
          <w:szCs w:val="22"/>
        </w:rPr>
        <w:t xml:space="preserve"> powinna być rozpoczęta nie później niż w ciągu </w:t>
      </w:r>
      <w:r>
        <w:rPr>
          <w:rStyle w:val="Domylnaczcionkaakapitu1"/>
          <w:b/>
          <w:bCs/>
          <w:color w:val="000000"/>
          <w:sz w:val="22"/>
          <w:szCs w:val="22"/>
        </w:rPr>
        <w:t xml:space="preserve"> </w:t>
      </w:r>
      <w:r>
        <w:rPr>
          <w:rStyle w:val="Domylnaczcionkaakapitu1"/>
          <w:b/>
          <w:bCs/>
          <w:color w:val="000000"/>
          <w:sz w:val="22"/>
          <w:szCs w:val="22"/>
          <w:shd w:fill="FFFFFF" w:val="clear"/>
        </w:rPr>
        <w:t xml:space="preserve">120 </w:t>
      </w:r>
      <w:r>
        <w:rPr>
          <w:rStyle w:val="Domylnaczcionkaakapitu1"/>
          <w:b/>
          <w:bCs/>
          <w:color w:val="000000"/>
          <w:sz w:val="22"/>
          <w:szCs w:val="22"/>
        </w:rPr>
        <w:t>minut</w:t>
      </w:r>
      <w:r>
        <w:rPr>
          <w:rStyle w:val="Domylnaczcionkaakapitu1"/>
          <w:color w:val="000000"/>
          <w:sz w:val="22"/>
          <w:szCs w:val="22"/>
        </w:rPr>
        <w:t xml:space="preserve"> od otrzymania zgłoszenia.</w:t>
      </w:r>
    </w:p>
    <w:p>
      <w:pPr>
        <w:pStyle w:val="Normal"/>
        <w:jc w:val="both"/>
        <w:rPr>
          <w:rFonts w:cs="Times New Roman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  <w:t>3.6. Sprawdzanie nowo wybudowanych lub wyremontowanych przewodów kominowych dymowych, spalinowych oraz wentylacyjnych, odbieranie przewodów kominowych po przeprowadzonych pracach uszczelniających.</w:t>
      </w:r>
    </w:p>
    <w:p>
      <w:pPr>
        <w:pStyle w:val="Normal"/>
        <w:jc w:val="both"/>
        <w:rPr>
          <w:rFonts w:cs="Times New Roman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  <w:t>3.7. Uzgadniania dokumentacji projektowej z wykonawcami pracującymi na zlecenie tut. Jednostki.</w:t>
      </w:r>
    </w:p>
    <w:p>
      <w:pPr>
        <w:pStyle w:val="Normal"/>
        <w:jc w:val="both"/>
        <w:rPr>
          <w:rFonts w:cs="Times New Roman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  <w:t xml:space="preserve">3.8. Wydawanie opinii kominiarskich w zakresie zmiany systemu grzewczego dla pojedynczych lokali </w:t>
        <w:br/>
        <w:t>w danym budynku lub dla całego budynku.</w:t>
      </w:r>
    </w:p>
    <w:p>
      <w:pPr>
        <w:pStyle w:val="Normal"/>
        <w:jc w:val="both"/>
        <w:rPr>
          <w:rFonts w:cs="Times New Roman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  <w:t xml:space="preserve">3.9. Rozpoznanie przyczyny złego ciągu oraz brak cyrkulacji powietrza w instalacjach kominowych wraz </w:t>
        <w:br/>
        <w:t>z wydaniem zaleceń.</w:t>
      </w:r>
    </w:p>
    <w:p>
      <w:pPr>
        <w:pStyle w:val="Normal"/>
        <w:jc w:val="both"/>
        <w:rPr>
          <w:rFonts w:cs="Times New Roman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  <w:t>3.10. Kontrola przewodów kominowych.</w:t>
      </w:r>
    </w:p>
    <w:p>
      <w:pPr>
        <w:pStyle w:val="Normal"/>
        <w:jc w:val="both"/>
        <w:rPr>
          <w:rFonts w:cs="Times New Roman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  <w:t>3.11. Inspekcja kominów za pomocą kamery wraz z zarejestrowaniem inspekcji (nagraniem do odtworzenia).</w:t>
      </w:r>
    </w:p>
    <w:p>
      <w:pPr>
        <w:pStyle w:val="Normal"/>
        <w:jc w:val="both"/>
        <w:rPr>
          <w:rFonts w:cs="Times New Roman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  <w:t>3.12. Usuwanie w przewodach kominowych nieprawidłowości stanowiących zagrożenie bezpieczeństwa budowlanego i ochrony przeciwpożarowej.</w:t>
      </w:r>
    </w:p>
    <w:p>
      <w:pPr>
        <w:pStyle w:val="Normal"/>
        <w:jc w:val="both"/>
        <w:rPr>
          <w:rFonts w:cs="Times New Roman"/>
          <w:sz w:val="22"/>
          <w:szCs w:val="22"/>
        </w:rPr>
      </w:pPr>
      <w:r>
        <w:rPr>
          <w:rFonts w:cs="Times New Roman"/>
          <w:strike/>
          <w:color w:val="000000"/>
          <w:sz w:val="22"/>
          <w:szCs w:val="22"/>
        </w:rPr>
        <w:t>3</w:t>
      </w:r>
      <w:r>
        <w:rPr>
          <w:rFonts w:cs="Times New Roman"/>
          <w:color w:val="000000"/>
          <w:sz w:val="22"/>
          <w:szCs w:val="22"/>
        </w:rPr>
        <w:t>.13. Wydawanie opinii dotyczących podłączenia palenisk i urządzeń ogrzewczych oraz wentylacyjnych  w lokalach mieszkalnych i użytkowych oraz pustostanach na zlecenie JGN.</w:t>
      </w:r>
    </w:p>
    <w:p>
      <w:pPr>
        <w:pStyle w:val="Normal"/>
        <w:jc w:val="both"/>
        <w:rPr>
          <w:rFonts w:cs="Times New Roman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  <w:t>3.14. Sprawdzanie stanu technicznego pieców kaflowych pokojowych, kuchennych kaflowych i pieców  stalowych kuchennych i pokojowych itp. oraz czyszczenie elementów łączących urządzeń grzewczych z przewodami dymowymi.</w:t>
      </w:r>
    </w:p>
    <w:p>
      <w:pPr>
        <w:pStyle w:val="Normal"/>
        <w:jc w:val="both"/>
        <w:rPr>
          <w:rFonts w:cs="Times New Roman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  <w:t>3.15. Czyszczenie urządzeń grzewczych oraz palenisk kotłów nisko i wysokoprężnych, kotłów pralniczych itp.</w:t>
      </w:r>
    </w:p>
    <w:p>
      <w:pPr>
        <w:pStyle w:val="Normal"/>
        <w:jc w:val="both"/>
        <w:rPr>
          <w:rFonts w:cs="Times New Roman"/>
          <w:sz w:val="22"/>
          <w:szCs w:val="22"/>
        </w:rPr>
      </w:pPr>
      <w:r>
        <w:rPr>
          <w:rFonts w:cs="Times New Roman"/>
          <w:b/>
          <w:bCs/>
          <w:color w:val="000000"/>
          <w:sz w:val="22"/>
          <w:szCs w:val="22"/>
        </w:rPr>
        <w:t xml:space="preserve">3.16. Odgruzowanie oraz udrożnienie przewodów kominowych dymowych, spalinowych </w:t>
        <w:br/>
        <w:t xml:space="preserve">i wentylacyjnych wraz  z doprowadzeniem przewodów do stanu przed wykonanymi pracami. </w:t>
      </w:r>
    </w:p>
    <w:p>
      <w:pPr>
        <w:pStyle w:val="Normal"/>
        <w:jc w:val="both"/>
        <w:rPr>
          <w:rFonts w:cs="Times New Roman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  <w:t>3.17. Sporządzanie opinii lub protokołów dotyczących usuwania usterek i zaniedbań grożących niebezpieczeństwem powstawania pożaru, wybuchu gazu oraz zatrucia spalinami.</w:t>
      </w:r>
    </w:p>
    <w:p>
      <w:pPr>
        <w:pStyle w:val="Normal"/>
        <w:jc w:val="both"/>
        <w:rPr>
          <w:rFonts w:cs="Times New Roman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  <w:t>3.18. Przekazywanie lokatorom pisemnej informacji o zakazie użytkowania źródeł ciepła po stwierdzeniu usterki oraz przekazywanie kopii pisma do właściwej komórki (POM) w dniu jego wydania.</w:t>
      </w:r>
    </w:p>
    <w:p>
      <w:pPr>
        <w:pStyle w:val="Normal"/>
        <w:jc w:val="both"/>
        <w:rPr>
          <w:rFonts w:cs="Times New Roman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  <w:t>4. Wykonawca zobowiązany jest wykonać przedmiot umowy zgodnie z obowiązującymi przepisami                           i normami.</w:t>
      </w:r>
    </w:p>
    <w:p>
      <w:pPr>
        <w:pStyle w:val="Normal"/>
        <w:jc w:val="both"/>
        <w:rPr>
          <w:rFonts w:cs="Times New Roman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  <w:t>5. O terminie zamierzonej kontroli Wykonawca jest zobowiązany powiadomić Najemców danego budynku oraz Zamawiającego, nie później niż 7 dni przed planowanym terminem wykonania kontroli.</w:t>
      </w:r>
    </w:p>
    <w:p>
      <w:pPr>
        <w:pStyle w:val="Normal"/>
        <w:jc w:val="both"/>
        <w:rPr>
          <w:rFonts w:cs="Times New Roman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  <w:t>6. Przed przystąpieniem do wykonania usług kominiarskich Wykonawca zobowiązany jest poinstruować Najemców o konieczności wykonania zabezpieczeń przed ewentualnymi zabrudzeniami czy zniszczeniami. Dotyczy to w szczególności:</w:t>
      </w:r>
    </w:p>
    <w:p>
      <w:pPr>
        <w:pStyle w:val="Normal"/>
        <w:jc w:val="both"/>
        <w:rPr>
          <w:rFonts w:cs="Times New Roman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  <w:t>6.1. Uszczelnienia kratek wentylacyjnych na czas wykonania usługi.</w:t>
      </w:r>
    </w:p>
    <w:p>
      <w:pPr>
        <w:pStyle w:val="Normal"/>
        <w:jc w:val="both"/>
        <w:rPr>
          <w:rFonts w:cs="Times New Roman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  <w:t>6.2. Usunięcia z miejsca wykonywania usługi przedmiotów mogących ulec zniszczeniu.</w:t>
      </w:r>
    </w:p>
    <w:p>
      <w:pPr>
        <w:pStyle w:val="Normal"/>
        <w:jc w:val="both"/>
        <w:rPr>
          <w:rFonts w:cs="Times New Roman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  <w:t>6.3. Uszczelnienia połączeń urządzeń grzewczych z kominem.</w:t>
      </w:r>
    </w:p>
    <w:p>
      <w:pPr>
        <w:pStyle w:val="Normal"/>
        <w:jc w:val="both"/>
        <w:rPr>
          <w:rFonts w:cs="Times New Roman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  <w:t>7. Koszty użytych materiałów oraz koszty dojazdu ponosi Wykonawca.</w:t>
      </w:r>
    </w:p>
    <w:p>
      <w:pPr>
        <w:pStyle w:val="Normal"/>
        <w:widowControl w:val="false"/>
        <w:jc w:val="both"/>
        <w:rPr>
          <w:rFonts w:cs="Times New Roman"/>
          <w:sz w:val="22"/>
          <w:szCs w:val="22"/>
        </w:rPr>
      </w:pPr>
      <w:r>
        <w:rPr>
          <w:rStyle w:val="Domylnaczcionkaakapitu1"/>
          <w:rFonts w:cs="Times New Roman"/>
          <w:color w:val="000000"/>
          <w:sz w:val="22"/>
          <w:szCs w:val="22"/>
        </w:rPr>
        <w:t>8. W przypadku niewykonania czynności określonych w umowie z powodu szczególnie niesprzyjających warunków atmosferycznych (silne opady deszczu, opady śniegu, silny wiatr) lub z powodu braku dostępu  do przewodów kominowych (brak kluczy do wyłazu dachowego, brak ław kominowych, itp.), Wykonawca zobowiązany jest do poinformowania o utrudnieniach osobę odpowiedzialną za realizację w/w czynności (pracownik obsługi technicznej POM).</w:t>
      </w:r>
    </w:p>
    <w:p>
      <w:pPr>
        <w:pStyle w:val="Normal"/>
        <w:widowControl w:val="false"/>
        <w:jc w:val="both"/>
        <w:rPr>
          <w:rFonts w:cs="Times New Roman"/>
          <w:sz w:val="22"/>
          <w:szCs w:val="22"/>
        </w:rPr>
      </w:pPr>
      <w:r>
        <w:rPr>
          <w:rStyle w:val="Domylnaczcionkaakapitu1"/>
          <w:rFonts w:cs="Times New Roman"/>
          <w:color w:val="000000"/>
          <w:sz w:val="22"/>
          <w:szCs w:val="22"/>
        </w:rPr>
        <w:t>Wykonawca zobowiązany jest przystąpić do wykonania usługi w najbliższym możliwym terminie po usunięciu niekorzystnych czynników uniemożliwiających wykonanie czynności określonych w umowie.</w:t>
      </w:r>
      <w:bookmarkStart w:id="0" w:name="__DdeLink__733_707775386"/>
    </w:p>
    <w:p>
      <w:pPr>
        <w:pStyle w:val="Normal"/>
        <w:spacing w:lineRule="auto" w:line="276"/>
        <w:jc w:val="both"/>
        <w:rPr>
          <w:rFonts w:cs="Times New Roman"/>
          <w:b/>
          <w:bCs/>
          <w:color w:val="000000"/>
          <w:sz w:val="22"/>
          <w:szCs w:val="22"/>
        </w:rPr>
      </w:pPr>
      <w:r>
        <w:rPr>
          <w:rFonts w:cs="Times New Roman"/>
          <w:b/>
          <w:bCs/>
          <w:color w:val="000000"/>
          <w:sz w:val="22"/>
          <w:szCs w:val="22"/>
        </w:rPr>
      </w:r>
    </w:p>
    <w:p>
      <w:pPr>
        <w:pStyle w:val="Standard"/>
        <w:spacing w:lineRule="auto" w:line="276"/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§ 3</w:t>
      </w:r>
    </w:p>
    <w:p>
      <w:pPr>
        <w:pStyle w:val="Standard"/>
        <w:spacing w:lineRule="auto" w:line="276"/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Personel Wykonawcy</w:t>
      </w:r>
    </w:p>
    <w:p>
      <w:pPr>
        <w:pStyle w:val="Standard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1. Wykonawca zobowiązany jest przedłożyć Zamawiającemu w dniu podpisania umowy wykaz pracowników realizujących przedmiot umowy. Brak wykazu skutkować będzie odstąpieniem Zamawiającego od podpisania umowy z winy Wykonawcy.</w:t>
      </w:r>
    </w:p>
    <w:p>
      <w:pPr>
        <w:pStyle w:val="Standard"/>
        <w:jc w:val="both"/>
        <w:rPr/>
      </w:pPr>
      <w:r>
        <w:rPr>
          <w:rStyle w:val="Domylnaczcionkaakapitu1"/>
          <w:color w:val="000000"/>
          <w:sz w:val="22"/>
          <w:szCs w:val="22"/>
        </w:rPr>
        <w:t>2. Wykonawca zobowiązuje się, że pracownicy realizujący przedmiot umowy będą w okresie realizacji umowy zatrudnieni na podstawie umowy o pracę w rozumieniu przepisów ustawy z dnia 26 czerwca 1974 r. - Kodeks pracy.</w:t>
      </w:r>
    </w:p>
    <w:p>
      <w:pPr>
        <w:pStyle w:val="Standard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3. Każdorazowo na żądanie Zamawiającego, w terminie wskazanym przez Zamawiającego nie krótszym                              niż 7 dni roboczych, Wykonawca zobowiązuje się przedłożyć do wglądu kopie umów o pracę zawartych przez Wykonawcę z pracownikami realizującymi przedmiot umowy wraz z deklaracjami rozliczeniowymi ZUS. W tym celu Wykonawca zobowiązany jest do uzyskania od pracowników zgody na przetwarzanie danych osobowych zgodnie z przepisami o ochronie danych osobowych.</w:t>
      </w:r>
    </w:p>
    <w:p>
      <w:pPr>
        <w:pStyle w:val="Standard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4. Nieprzedłożenie przez Wykonawcę kopii umów zawartych przez Wykonawcę z pracownikami realizującymi przedmiot umowy w terminie wskazanym przez Zamawiającego zgodnie z ust. 3 będzie traktowane jako niewypełnienie obowiązku zatrudnienia pracowników na podstawie umowy o pracę.</w:t>
      </w:r>
    </w:p>
    <w:p>
      <w:pPr>
        <w:pStyle w:val="Standard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5. Wykonawca zobowiązuje się, że przed rozpoczęciem wykonywania przedmiotu umowy pracownicy realizujący przedmiot umowy zostaną przeszkoleni w zakresie przepisów BHP i przepisów przeciwpożarowych oraz przepisów o ochronie danych osobowych.</w:t>
      </w:r>
    </w:p>
    <w:p>
      <w:pPr>
        <w:pStyle w:val="Standard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6. Wykonawca zobowiązuje się, że co najmniej jeden pracownik realizujący przedmiot umowy będzie posiadać kwalifikacje mistrza w rzemiośle kominiarskim – w odniesieniu do przewodów dymowych oraz grawitacyjnych przewodów spalinowych i wentylacyjnych.</w:t>
      </w:r>
    </w:p>
    <w:p>
      <w:pPr>
        <w:pStyle w:val="Standard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7. Wykonawca zobowiązuje się, że pracownicy realizujący przedmiot umowy będą posiadali aktualne badania lekarskie, niezbędne do wykonania powierzonych im obowiązków zgodnie z Rozporządzenie Ministra Zdrowia i Opieki Społecznej z dnia 30 maja 1996 r. w sprawie przeprowadzania badań lekarskich pracowników, zakresu profilaktycznej opieki zdrowotnej nad pracownikami oraz orzeczeń lekarskich wydawanych do celów przewidzianych w Kodeksie pracy.</w:t>
      </w:r>
    </w:p>
    <w:p>
      <w:pPr>
        <w:pStyle w:val="Standard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8. Wykonawca zobowiązany jest do zapewnienia pracownikom realizującym przedmiot umowy odzieży ochronnej, odzieży roboczej i środków ochrony osobistej zgodnie z przepisami i zasadami BHP.</w:t>
      </w:r>
    </w:p>
    <w:p>
      <w:pPr>
        <w:pStyle w:val="Standard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9. Pracownicy świadczący usługi powinni być w czasie wykonywania przedmiotu umowy jednolicie ubrani i posiadać identyfikatory umieszczone w widocznym miejscu.</w:t>
      </w:r>
    </w:p>
    <w:p>
      <w:pPr>
        <w:pStyle w:val="Standard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10. Wykonawca ponosi odpowiedzialność za prawidłowe wyposażenie pracowników realizujących przedmiot umowy oraz za ich bezpieczeństwo w trakcie wykonywania przedmiotu umowy.</w:t>
      </w:r>
    </w:p>
    <w:p>
      <w:pPr>
        <w:pStyle w:val="Normal"/>
        <w:jc w:val="both"/>
        <w:rPr>
          <w:rFonts w:eastAsia="Times New Roman" w:cs="Times New Roman"/>
          <w:color w:val="000000"/>
          <w:sz w:val="22"/>
          <w:szCs w:val="22"/>
          <w:lang w:eastAsia="zh-CN"/>
        </w:rPr>
      </w:pPr>
      <w:r>
        <w:rPr>
          <w:rFonts w:eastAsia="Times New Roman" w:cs="Times New Roman"/>
          <w:color w:val="000000"/>
          <w:sz w:val="22"/>
          <w:szCs w:val="22"/>
          <w:lang w:eastAsia="zh-CN"/>
        </w:rPr>
        <w:t xml:space="preserve">11. Wykonawca oświadcza, że w trakcie realizacji umowy oraz w swojej działalności gospodarczej, w szczególności w procesach zatrudnienia, wynagradzania oraz awansowania pracowników, będzie przestrzegać unijnych zasad równości kobiet i mężczyzn oraz równości szans i niedyskryminacji, w szczególności Karty Praw Podstawowych (KPP) i Konwencji o prawach osób niepełnosprawnych (KPON). Zasady te dotyczą wszelkich działań, w tym rekrutacji, organizacji pracy, szkoleń oraz współpracy z podwykonawcami. </w:t>
      </w:r>
    </w:p>
    <w:p>
      <w:pPr>
        <w:pStyle w:val="Normal"/>
        <w:jc w:val="both"/>
        <w:rPr>
          <w:rFonts w:eastAsia="Times New Roman" w:cs="Times New Roman"/>
          <w:color w:val="000000"/>
          <w:sz w:val="22"/>
          <w:szCs w:val="22"/>
          <w:lang w:eastAsia="zh-CN"/>
        </w:rPr>
      </w:pPr>
      <w:r>
        <w:rPr>
          <w:rFonts w:eastAsia="Times New Roman" w:cs="Times New Roman"/>
          <w:color w:val="000000"/>
          <w:sz w:val="22"/>
          <w:szCs w:val="22"/>
          <w:lang w:eastAsia="zh-CN"/>
        </w:rPr>
      </w:r>
    </w:p>
    <w:p>
      <w:pPr>
        <w:pStyle w:val="Standard"/>
        <w:spacing w:lineRule="auto" w:line="276"/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§ 4</w:t>
      </w:r>
    </w:p>
    <w:p>
      <w:pPr>
        <w:pStyle w:val="Standard"/>
        <w:spacing w:lineRule="auto" w:line="276"/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Wynagrodzenie Wykonawcy</w:t>
      </w:r>
    </w:p>
    <w:p>
      <w:pPr>
        <w:pStyle w:val="Normal"/>
        <w:spacing w:lineRule="auto" w:line="276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1. Za realizację przez Wykonawcę zadań określonych w umowie, strony ustalają:</w:t>
      </w:r>
    </w:p>
    <w:p>
      <w:pPr>
        <w:pStyle w:val="Normal"/>
        <w:spacing w:lineRule="auto" w:line="276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1.1. </w:t>
      </w:r>
      <w:r>
        <w:rPr>
          <w:rStyle w:val="Domylnaczcionkaakapitu1"/>
          <w:rFonts w:cs="Times New Roman"/>
          <w:sz w:val="22"/>
          <w:szCs w:val="22"/>
        </w:rPr>
        <w:t>W</w:t>
      </w:r>
      <w:r>
        <w:rPr>
          <w:rFonts w:cs="Times New Roman"/>
          <w:sz w:val="22"/>
          <w:szCs w:val="22"/>
        </w:rPr>
        <w:t xml:space="preserve">ynagrodzenie netto za czynności określone w § 2 ust. 1 w wysokości nie większej niż: </w:t>
      </w:r>
    </w:p>
    <w:p>
      <w:pPr>
        <w:pStyle w:val="Normal"/>
        <w:spacing w:lineRule="auto" w:line="276"/>
        <w:jc w:val="both"/>
        <w:rPr>
          <w:rFonts w:cs="Times New Roman"/>
          <w:sz w:val="22"/>
          <w:szCs w:val="22"/>
        </w:rPr>
      </w:pPr>
      <w:r>
        <w:rPr>
          <w:rFonts w:eastAsia="Liberation Serif;Times New Roma" w:cs="Times New Roman"/>
          <w:sz w:val="22"/>
          <w:szCs w:val="22"/>
        </w:rPr>
        <w:t xml:space="preserve">   </w:t>
      </w:r>
      <w:r>
        <w:rPr>
          <w:rFonts w:cs="Times New Roman"/>
          <w:sz w:val="22"/>
          <w:szCs w:val="22"/>
        </w:rPr>
        <w:t xml:space="preserve">-  ………………….. zł cena netto </w:t>
      </w:r>
    </w:p>
    <w:p>
      <w:pPr>
        <w:pStyle w:val="Normal"/>
        <w:spacing w:lineRule="auto" w:line="276"/>
        <w:jc w:val="both"/>
        <w:rPr>
          <w:rFonts w:cs="Times New Roman"/>
          <w:sz w:val="22"/>
          <w:szCs w:val="22"/>
        </w:rPr>
      </w:pPr>
      <w:r>
        <w:rPr>
          <w:rFonts w:eastAsia="Liberation Serif;Times New Roma" w:cs="Times New Roman"/>
          <w:sz w:val="22"/>
          <w:szCs w:val="22"/>
        </w:rPr>
        <w:t xml:space="preserve">   </w:t>
      </w:r>
      <w:r>
        <w:rPr>
          <w:rFonts w:cs="Times New Roman"/>
          <w:sz w:val="22"/>
          <w:szCs w:val="22"/>
        </w:rPr>
        <w:t xml:space="preserve">(słownie: …………………………….. zł </w:t>
      </w:r>
      <w:r>
        <w:rPr>
          <w:rFonts w:cs="Times New Roman"/>
          <w:sz w:val="22"/>
          <w:szCs w:val="22"/>
          <w:vertAlign w:val="superscript"/>
        </w:rPr>
        <w:t>00</w:t>
      </w:r>
      <w:r>
        <w:rPr>
          <w:rFonts w:cs="Times New Roman"/>
          <w:sz w:val="22"/>
          <w:szCs w:val="22"/>
        </w:rPr>
        <w:t>/</w:t>
      </w:r>
      <w:r>
        <w:rPr>
          <w:rFonts w:cs="Times New Roman"/>
          <w:sz w:val="22"/>
          <w:szCs w:val="22"/>
          <w:vertAlign w:val="subscript"/>
        </w:rPr>
        <w:t>100</w:t>
      </w:r>
      <w:r>
        <w:rPr>
          <w:rFonts w:cs="Times New Roman"/>
          <w:sz w:val="22"/>
          <w:szCs w:val="22"/>
        </w:rPr>
        <w:t>)</w:t>
      </w:r>
    </w:p>
    <w:p>
      <w:pPr>
        <w:pStyle w:val="Normal"/>
        <w:spacing w:lineRule="auto" w:line="276"/>
        <w:jc w:val="both"/>
        <w:rPr>
          <w:rFonts w:cs="Times New Roman"/>
          <w:sz w:val="22"/>
          <w:szCs w:val="22"/>
        </w:rPr>
      </w:pPr>
      <w:r>
        <w:rPr>
          <w:rFonts w:eastAsia="Liberation Serif;Times New Roma" w:cs="Times New Roman"/>
          <w:sz w:val="22"/>
          <w:szCs w:val="22"/>
        </w:rPr>
        <w:t xml:space="preserve">   </w:t>
      </w:r>
      <w:r>
        <w:rPr>
          <w:rFonts w:cs="Times New Roman"/>
          <w:sz w:val="22"/>
          <w:szCs w:val="22"/>
        </w:rPr>
        <w:t xml:space="preserve">powiększona o podatek VAT w wysokości 23 % tj.- …………………….. zł </w:t>
      </w:r>
    </w:p>
    <w:p>
      <w:pPr>
        <w:pStyle w:val="Normal"/>
        <w:spacing w:lineRule="auto" w:line="276"/>
        <w:jc w:val="both"/>
        <w:rPr>
          <w:rFonts w:cs="Times New Roman"/>
          <w:sz w:val="22"/>
          <w:szCs w:val="22"/>
        </w:rPr>
      </w:pPr>
      <w:r>
        <w:rPr>
          <w:rFonts w:eastAsia="Liberation Serif;Times New Roma" w:cs="Times New Roman"/>
          <w:sz w:val="22"/>
          <w:szCs w:val="22"/>
        </w:rPr>
        <w:t xml:space="preserve">   </w:t>
      </w:r>
      <w:r>
        <w:rPr>
          <w:rFonts w:cs="Times New Roman"/>
          <w:sz w:val="22"/>
          <w:szCs w:val="22"/>
        </w:rPr>
        <w:t xml:space="preserve">- ……………………. zł cena brutto  </w:t>
      </w:r>
    </w:p>
    <w:p>
      <w:pPr>
        <w:pStyle w:val="Normal"/>
        <w:spacing w:lineRule="auto" w:line="276"/>
        <w:jc w:val="both"/>
        <w:rPr>
          <w:rFonts w:cs="Times New Roman"/>
          <w:sz w:val="22"/>
          <w:szCs w:val="22"/>
        </w:rPr>
      </w:pPr>
      <w:r>
        <w:rPr>
          <w:rFonts w:eastAsia="Liberation Serif;Times New Roma" w:cs="Times New Roman"/>
          <w:sz w:val="22"/>
          <w:szCs w:val="22"/>
        </w:rPr>
        <w:t xml:space="preserve">   </w:t>
      </w:r>
      <w:r>
        <w:rPr>
          <w:rFonts w:cs="Times New Roman"/>
          <w:sz w:val="22"/>
          <w:szCs w:val="22"/>
        </w:rPr>
        <w:t>(słownie: ……………………………………………….. )</w:t>
      </w:r>
    </w:p>
    <w:p>
      <w:pPr>
        <w:pStyle w:val="Normal"/>
        <w:spacing w:lineRule="auto" w:line="276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a) za przegląd lokalu mieszkalnego określonego w załączniku nr 5 do niniejszej umowy w wysokości ………. zł netto za 1 sztukę lokalu x  ... szt = …... zł netto, 23 % VAT – …….. zł = ………….. zł brutto</w:t>
      </w:r>
    </w:p>
    <w:p>
      <w:pPr>
        <w:pStyle w:val="Normal"/>
        <w:spacing w:lineRule="auto" w:line="276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b) za przegląd lokalu użytkowego określonego w załączniku nr 5 do niniejszej umowy w wysokości ……... zł netto za 1 sztukę lokalu x ……….szt = …………... zł netto, 23 % VAT- ………. zł = …………. zł brutto</w:t>
      </w:r>
    </w:p>
    <w:p>
      <w:pPr>
        <w:pStyle w:val="Normal"/>
        <w:spacing w:lineRule="auto" w:line="276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c) za przegląd budynków przychodni lekarskich określonych w załączniku nr 6 do niniejszej umowy w wysokości ….. zł netto za 1 m</w:t>
      </w:r>
      <w:r>
        <w:rPr>
          <w:rFonts w:cs="Times New Roman"/>
          <w:sz w:val="22"/>
          <w:szCs w:val="22"/>
          <w:vertAlign w:val="superscript"/>
        </w:rPr>
        <w:t>2</w:t>
      </w:r>
      <w:r>
        <w:rPr>
          <w:rFonts w:cs="Times New Roman"/>
          <w:sz w:val="22"/>
          <w:szCs w:val="22"/>
        </w:rPr>
        <w:t xml:space="preserve"> powierzchni użytkowej budynku x ……... m</w:t>
      </w:r>
      <w:r>
        <w:rPr>
          <w:rFonts w:cs="Times New Roman"/>
          <w:b/>
          <w:sz w:val="22"/>
          <w:szCs w:val="22"/>
          <w:vertAlign w:val="superscript"/>
        </w:rPr>
        <w:t>2</w:t>
      </w:r>
      <w:r>
        <w:rPr>
          <w:rFonts w:cs="Times New Roman"/>
          <w:sz w:val="22"/>
          <w:szCs w:val="22"/>
        </w:rPr>
        <w:t xml:space="preserve"> = ……. zł netto, 23 % VAT- ……... zł = ……….. zł brutto</w:t>
      </w:r>
    </w:p>
    <w:p>
      <w:pPr>
        <w:pStyle w:val="Normal"/>
        <w:spacing w:lineRule="auto" w:line="276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1.2. Wynagrodzenie netto za czynności określone w §</w:t>
      </w:r>
      <w:r>
        <w:rPr>
          <w:rFonts w:cs="Times New Roman"/>
          <w:b/>
          <w:sz w:val="22"/>
          <w:szCs w:val="22"/>
        </w:rPr>
        <w:t xml:space="preserve"> </w:t>
      </w:r>
      <w:r>
        <w:rPr>
          <w:rFonts w:cs="Times New Roman"/>
          <w:sz w:val="22"/>
          <w:szCs w:val="22"/>
        </w:rPr>
        <w:t xml:space="preserve">2 ust. 2 w wysokości nie większej niż: </w:t>
      </w:r>
    </w:p>
    <w:p>
      <w:pPr>
        <w:pStyle w:val="Normal"/>
        <w:spacing w:lineRule="auto" w:line="276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- …………..zł cena netto  </w:t>
      </w:r>
    </w:p>
    <w:p>
      <w:pPr>
        <w:pStyle w:val="Normal"/>
        <w:spacing w:lineRule="auto" w:line="276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(słownie: ………………………………………... złote </w:t>
      </w:r>
      <w:r>
        <w:rPr>
          <w:rFonts w:cs="Times New Roman"/>
          <w:sz w:val="22"/>
          <w:szCs w:val="22"/>
          <w:vertAlign w:val="superscript"/>
        </w:rPr>
        <w:t>00</w:t>
      </w:r>
      <w:r>
        <w:rPr>
          <w:rFonts w:cs="Times New Roman"/>
          <w:sz w:val="22"/>
          <w:szCs w:val="22"/>
        </w:rPr>
        <w:t>/</w:t>
      </w:r>
      <w:r>
        <w:rPr>
          <w:rFonts w:cs="Times New Roman"/>
          <w:sz w:val="22"/>
          <w:szCs w:val="22"/>
          <w:vertAlign w:val="subscript"/>
        </w:rPr>
        <w:t xml:space="preserve">100 </w:t>
      </w:r>
      <w:r>
        <w:rPr>
          <w:rFonts w:cs="Times New Roman"/>
          <w:sz w:val="22"/>
          <w:szCs w:val="22"/>
        </w:rPr>
        <w:t>)</w:t>
      </w:r>
    </w:p>
    <w:p>
      <w:pPr>
        <w:pStyle w:val="Normal"/>
        <w:spacing w:lineRule="auto" w:line="276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powiększona o podatek VAT w wysokości 8 - 23 % tj. …………... zł </w:t>
      </w:r>
    </w:p>
    <w:p>
      <w:pPr>
        <w:pStyle w:val="Normal"/>
        <w:spacing w:lineRule="auto" w:line="276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- …………... zł cena brutto</w:t>
      </w:r>
    </w:p>
    <w:p>
      <w:pPr>
        <w:pStyle w:val="Normal"/>
        <w:spacing w:lineRule="auto" w:line="276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(słownie: ……………………………………….. złotych  </w:t>
      </w:r>
      <w:r>
        <w:rPr>
          <w:rFonts w:cs="Times New Roman"/>
          <w:sz w:val="22"/>
          <w:szCs w:val="22"/>
          <w:vertAlign w:val="superscript"/>
        </w:rPr>
        <w:t>00</w:t>
      </w:r>
      <w:r>
        <w:rPr>
          <w:rFonts w:cs="Times New Roman"/>
          <w:sz w:val="22"/>
          <w:szCs w:val="22"/>
        </w:rPr>
        <w:t>/</w:t>
      </w:r>
      <w:r>
        <w:rPr>
          <w:rFonts w:cs="Times New Roman"/>
          <w:sz w:val="22"/>
          <w:szCs w:val="22"/>
          <w:vertAlign w:val="subscript"/>
        </w:rPr>
        <w:t>100</w:t>
      </w:r>
      <w:r>
        <w:rPr>
          <w:rFonts w:cs="Times New Roman"/>
          <w:sz w:val="22"/>
          <w:szCs w:val="22"/>
        </w:rPr>
        <w:t>)</w:t>
      </w:r>
    </w:p>
    <w:p>
      <w:pPr>
        <w:pStyle w:val="Normal"/>
        <w:spacing w:lineRule="auto" w:line="276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a) za okresowe czyszczenie przewodów kominowych dymowych - lokale mieszkalne:</w:t>
      </w:r>
    </w:p>
    <w:p>
      <w:pPr>
        <w:pStyle w:val="Normal"/>
        <w:spacing w:lineRule="auto" w:line="276"/>
        <w:jc w:val="both"/>
        <w:rPr>
          <w:rFonts w:cs="Times New Roman"/>
          <w:sz w:val="22"/>
          <w:szCs w:val="22"/>
        </w:rPr>
      </w:pPr>
      <w:r>
        <w:rPr>
          <w:rFonts w:eastAsia="Liberation Serif;Times New Roma" w:cs="Times New Roman"/>
          <w:sz w:val="22"/>
          <w:szCs w:val="22"/>
        </w:rPr>
        <w:t xml:space="preserve"> – </w:t>
      </w:r>
      <w:r>
        <w:rPr>
          <w:rFonts w:cs="Times New Roman"/>
          <w:sz w:val="22"/>
          <w:szCs w:val="22"/>
        </w:rPr>
        <w:t>4 razy w roku (w tym 2 razy w okresie grzewczym) w wysokości …………..zł netto za jedno czyszczenie                 x …... szt. przewodów kominowych x 4 krotność = …. zł netto, 8 %VAT …….. zł = …... zł brutto.</w:t>
      </w:r>
    </w:p>
    <w:p>
      <w:pPr>
        <w:pStyle w:val="Normal"/>
        <w:spacing w:lineRule="auto" w:line="276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b) za okresowe czyszczenie przewodów kominowych spalinowych - lokale mieszkalne:</w:t>
      </w:r>
    </w:p>
    <w:p>
      <w:pPr>
        <w:pStyle w:val="Normal"/>
        <w:spacing w:lineRule="auto" w:line="276"/>
        <w:jc w:val="both"/>
        <w:rPr>
          <w:rFonts w:cs="Times New Roman"/>
          <w:sz w:val="22"/>
          <w:szCs w:val="22"/>
        </w:rPr>
      </w:pPr>
      <w:r>
        <w:rPr>
          <w:rFonts w:eastAsia="Liberation Serif;Times New Roma" w:cs="Times New Roman"/>
          <w:sz w:val="22"/>
          <w:szCs w:val="22"/>
        </w:rPr>
        <w:t xml:space="preserve"> – </w:t>
      </w:r>
      <w:r>
        <w:rPr>
          <w:rFonts w:cs="Times New Roman"/>
          <w:sz w:val="22"/>
          <w:szCs w:val="22"/>
        </w:rPr>
        <w:t>2 razy w roku, w wysokości …..zł netto za jedno czyszczenie x ….. szt. przewodów kominowych                     x 2 krotność = …….. zł netto, 8 % VAT ………. zł = ……….. zł brutto.</w:t>
      </w:r>
    </w:p>
    <w:p>
      <w:pPr>
        <w:pStyle w:val="Normal"/>
        <w:spacing w:lineRule="auto" w:line="276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c) za okresowe czyszczenie przewodów kominowych wentylacyjnych - lokale mieszkalne:</w:t>
      </w:r>
    </w:p>
    <w:p>
      <w:pPr>
        <w:pStyle w:val="Normal"/>
        <w:spacing w:lineRule="auto" w:line="276"/>
        <w:jc w:val="both"/>
        <w:rPr>
          <w:rFonts w:cs="Times New Roman"/>
          <w:sz w:val="22"/>
          <w:szCs w:val="22"/>
        </w:rPr>
      </w:pPr>
      <w:r>
        <w:rPr>
          <w:rFonts w:eastAsia="Liberation Serif;Times New Roma" w:cs="Times New Roman"/>
          <w:sz w:val="22"/>
          <w:szCs w:val="22"/>
        </w:rPr>
        <w:t xml:space="preserve">– </w:t>
      </w:r>
      <w:r>
        <w:rPr>
          <w:rFonts w:cs="Times New Roman"/>
          <w:sz w:val="22"/>
          <w:szCs w:val="22"/>
        </w:rPr>
        <w:t>1 raz w roku w wysokości ……. zł netto za jedno czyszczenie x ……. szt. przewodów kominowych                = ………….. zł</w:t>
      </w:r>
      <w:r>
        <w:rPr>
          <w:rFonts w:cs="Times New Roman"/>
          <w:sz w:val="22"/>
          <w:szCs w:val="22"/>
          <w:u w:val="single"/>
        </w:rPr>
        <w:t xml:space="preserve"> </w:t>
      </w:r>
      <w:r>
        <w:rPr>
          <w:rFonts w:cs="Times New Roman"/>
          <w:sz w:val="22"/>
          <w:szCs w:val="22"/>
        </w:rPr>
        <w:t>netto, 8 % VAT ………... zł = ………….. zł brutto.</w:t>
      </w:r>
    </w:p>
    <w:p>
      <w:pPr>
        <w:pStyle w:val="Normal"/>
        <w:spacing w:lineRule="auto" w:line="276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d) za okresowe czyszczenie przewodów kominowych dymowych - lokale użytkowe:</w:t>
      </w:r>
    </w:p>
    <w:p>
      <w:pPr>
        <w:pStyle w:val="Normal"/>
        <w:spacing w:lineRule="auto" w:line="276"/>
        <w:jc w:val="both"/>
        <w:rPr>
          <w:rFonts w:cs="Times New Roman"/>
          <w:sz w:val="22"/>
          <w:szCs w:val="22"/>
        </w:rPr>
      </w:pPr>
      <w:r>
        <w:rPr>
          <w:rFonts w:eastAsia="Liberation Serif;Times New Roma" w:cs="Times New Roman"/>
          <w:sz w:val="22"/>
          <w:szCs w:val="22"/>
        </w:rPr>
        <w:t xml:space="preserve"> – </w:t>
      </w:r>
      <w:r>
        <w:rPr>
          <w:rFonts w:cs="Times New Roman"/>
          <w:sz w:val="22"/>
          <w:szCs w:val="22"/>
        </w:rPr>
        <w:t>4 razy w roku (w tym 2 razy w okresie grzewczym) w wysokości ……. zł netto za jedno czyszczenie                 x …. szt. przewodów kominowych x 4 krotność = …….. zł netto, 23 % VAT …….. zł = ……... zł brutto.</w:t>
      </w:r>
    </w:p>
    <w:p>
      <w:pPr>
        <w:pStyle w:val="Normal"/>
        <w:spacing w:lineRule="auto" w:line="276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e) za okresowe czyszczenie przewodów kominowych spalinowych – lokale użytkowe:</w:t>
      </w:r>
    </w:p>
    <w:p>
      <w:pPr>
        <w:pStyle w:val="Normal"/>
        <w:spacing w:lineRule="auto" w:line="276"/>
        <w:jc w:val="both"/>
        <w:rPr>
          <w:rFonts w:cs="Times New Roman"/>
          <w:sz w:val="22"/>
          <w:szCs w:val="22"/>
        </w:rPr>
      </w:pPr>
      <w:r>
        <w:rPr>
          <w:rFonts w:eastAsia="Liberation Serif;Times New Roma" w:cs="Times New Roman"/>
          <w:sz w:val="22"/>
          <w:szCs w:val="22"/>
        </w:rPr>
        <w:t xml:space="preserve"> – </w:t>
      </w:r>
      <w:r>
        <w:rPr>
          <w:rFonts w:cs="Times New Roman"/>
          <w:sz w:val="22"/>
          <w:szCs w:val="22"/>
        </w:rPr>
        <w:t>2 razy w roku, w wysokości ………. zł netto za jedno czyszczenie x ….. szt. przewodów kominowych                     x 2 krotność = …….zł netto, 23 % VAT …... zł = …….. zł brutto.</w:t>
      </w:r>
    </w:p>
    <w:p>
      <w:pPr>
        <w:pStyle w:val="Normal"/>
        <w:spacing w:lineRule="auto" w:line="276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f) za okresowe czyszczenie przewodów kominowych wentylacyjnych – lokale użytkowe:</w:t>
      </w:r>
    </w:p>
    <w:p>
      <w:pPr>
        <w:pStyle w:val="Normal"/>
        <w:spacing w:lineRule="auto" w:line="276"/>
        <w:jc w:val="both"/>
        <w:rPr>
          <w:rFonts w:cs="Times New Roman"/>
          <w:sz w:val="22"/>
          <w:szCs w:val="22"/>
        </w:rPr>
      </w:pPr>
      <w:r>
        <w:rPr>
          <w:rFonts w:eastAsia="Liberation Serif;Times New Roma" w:cs="Times New Roman"/>
          <w:sz w:val="22"/>
          <w:szCs w:val="22"/>
        </w:rPr>
        <w:t xml:space="preserve">– </w:t>
      </w:r>
      <w:r>
        <w:rPr>
          <w:rFonts w:cs="Times New Roman"/>
          <w:sz w:val="22"/>
          <w:szCs w:val="22"/>
        </w:rPr>
        <w:t>1 raz w roku w wysokości …... zł netto za jedno czyszczenie x ….. szt. przewodów kominowych                  = ……... zł</w:t>
      </w:r>
      <w:r>
        <w:rPr>
          <w:rFonts w:cs="Times New Roman"/>
          <w:sz w:val="22"/>
          <w:szCs w:val="22"/>
          <w:u w:val="single"/>
        </w:rPr>
        <w:t xml:space="preserve"> </w:t>
      </w:r>
      <w:r>
        <w:rPr>
          <w:rFonts w:cs="Times New Roman"/>
          <w:sz w:val="22"/>
          <w:szCs w:val="22"/>
        </w:rPr>
        <w:t>netto, 23 % VAT ………. zł = ……………... zł brutto.</w:t>
      </w:r>
    </w:p>
    <w:p>
      <w:pPr>
        <w:pStyle w:val="Normal"/>
        <w:spacing w:lineRule="auto" w:line="276"/>
        <w:jc w:val="both"/>
        <w:rPr>
          <w:rFonts w:cs="Times New Roman"/>
          <w:sz w:val="22"/>
          <w:szCs w:val="22"/>
          <w:shd w:fill="FFFFFF" w:val="clear"/>
        </w:rPr>
      </w:pPr>
      <w:r>
        <w:rPr>
          <w:rFonts w:cs="Times New Roman"/>
          <w:sz w:val="22"/>
          <w:szCs w:val="22"/>
          <w:shd w:fill="FFFFFF" w:val="clear"/>
        </w:rPr>
        <w:t xml:space="preserve">1.3. Wynagrodzenie miesięczne, zryczałtowane ……………. zł netto x </w:t>
      </w:r>
      <w:r>
        <w:rPr>
          <w:rFonts w:cs="Times New Roman"/>
          <w:color w:val="000000"/>
          <w:sz w:val="22"/>
          <w:szCs w:val="22"/>
          <w:shd w:fill="FFFFFF" w:val="clear"/>
        </w:rPr>
        <w:t>10</w:t>
      </w:r>
      <w:r>
        <w:rPr>
          <w:rFonts w:cs="Times New Roman"/>
          <w:color w:val="C9211E"/>
          <w:sz w:val="22"/>
          <w:szCs w:val="22"/>
          <w:shd w:fill="FFFFFF" w:val="clear"/>
        </w:rPr>
        <w:t xml:space="preserve"> </w:t>
      </w:r>
      <w:r>
        <w:rPr>
          <w:rFonts w:cs="Times New Roman"/>
          <w:sz w:val="22"/>
          <w:szCs w:val="22"/>
          <w:shd w:fill="FFFFFF" w:val="clear"/>
        </w:rPr>
        <w:t>miesięcy za wykonanie bieżącej obsługi  na podstawie zleceń POM-ów :</w:t>
      </w:r>
    </w:p>
    <w:p>
      <w:pPr>
        <w:pStyle w:val="Normal"/>
        <w:spacing w:lineRule="auto" w:line="276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-  …………….. zł cena netto, (słownie: ………………………………….. złotych </w:t>
      </w:r>
      <w:r>
        <w:rPr>
          <w:rFonts w:cs="Times New Roman"/>
          <w:sz w:val="22"/>
          <w:szCs w:val="22"/>
          <w:vertAlign w:val="superscript"/>
        </w:rPr>
        <w:t>00</w:t>
      </w:r>
      <w:r>
        <w:rPr>
          <w:rFonts w:cs="Times New Roman"/>
          <w:sz w:val="22"/>
          <w:szCs w:val="22"/>
        </w:rPr>
        <w:t>/</w:t>
      </w:r>
      <w:r>
        <w:rPr>
          <w:rFonts w:cs="Times New Roman"/>
          <w:sz w:val="22"/>
          <w:szCs w:val="22"/>
          <w:vertAlign w:val="subscript"/>
        </w:rPr>
        <w:t>100</w:t>
      </w:r>
      <w:r>
        <w:rPr>
          <w:rFonts w:cs="Times New Roman"/>
          <w:sz w:val="22"/>
          <w:szCs w:val="22"/>
        </w:rPr>
        <w:t>)</w:t>
      </w:r>
    </w:p>
    <w:p>
      <w:pPr>
        <w:pStyle w:val="Normal"/>
        <w:spacing w:lineRule="auto" w:line="276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powiększona o podatek VAT w wysokości 23 % tj. – …………... zł </w:t>
      </w:r>
    </w:p>
    <w:p>
      <w:pPr>
        <w:pStyle w:val="Normal"/>
        <w:spacing w:lineRule="auto" w:line="276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-  ……………….zł cena brutto (słownie: …………………………………………………….. złotych </w:t>
      </w:r>
      <w:r>
        <w:rPr>
          <w:rFonts w:cs="Times New Roman"/>
          <w:sz w:val="22"/>
          <w:szCs w:val="22"/>
          <w:vertAlign w:val="superscript"/>
        </w:rPr>
        <w:t>00</w:t>
      </w:r>
      <w:r>
        <w:rPr>
          <w:rFonts w:cs="Times New Roman"/>
          <w:sz w:val="22"/>
          <w:szCs w:val="22"/>
        </w:rPr>
        <w:t>/</w:t>
      </w:r>
      <w:r>
        <w:rPr>
          <w:rFonts w:cs="Times New Roman"/>
          <w:sz w:val="22"/>
          <w:szCs w:val="22"/>
          <w:vertAlign w:val="subscript"/>
        </w:rPr>
        <w:t>100</w:t>
      </w:r>
      <w:r>
        <w:rPr>
          <w:rFonts w:cs="Times New Roman"/>
          <w:sz w:val="22"/>
          <w:szCs w:val="22"/>
        </w:rPr>
        <w:t>)</w:t>
      </w:r>
    </w:p>
    <w:p>
      <w:pPr>
        <w:pStyle w:val="Normal"/>
        <w:spacing w:lineRule="auto" w:line="276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2. Podstawą do określenia wysokości wynagrodzenia stanowią załączniki nr 1, 5 oraz 6 do niniejszej umowy.</w:t>
      </w:r>
    </w:p>
    <w:p>
      <w:pPr>
        <w:pStyle w:val="Normal"/>
        <w:spacing w:lineRule="auto" w:line="276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3. Wykonawca będzie otrzymywał wynagrodzenie odpowiadające faktycznie wykonanym usługom.</w:t>
      </w:r>
    </w:p>
    <w:p>
      <w:pPr>
        <w:pStyle w:val="Normal"/>
        <w:spacing w:lineRule="auto" w:line="276"/>
        <w:jc w:val="both"/>
        <w:rPr/>
      </w:pPr>
      <w:r>
        <w:rPr>
          <w:rFonts w:cs="Times New Roman"/>
          <w:sz w:val="22"/>
          <w:szCs w:val="22"/>
        </w:rPr>
        <w:t>4.  Zamawiający wymaga aby przed wystawieniem faktury Wykonawca przesłał odpowiedni do wykonywanej usługi załącznik nr 3 lub załącznik nr 4 celem akceptacji przez POM. Weryfikacja i zatwierdzenie załącznika przez pracownika POM-u nastąpi w ciągu pięciu dni roboczych od daty wpływu.</w:t>
      </w:r>
    </w:p>
    <w:p>
      <w:pPr>
        <w:pStyle w:val="Normal"/>
        <w:spacing w:lineRule="auto" w:line="276"/>
        <w:jc w:val="both"/>
        <w:rPr/>
      </w:pPr>
      <w:r>
        <w:rPr>
          <w:sz w:val="22"/>
          <w:szCs w:val="22"/>
        </w:rPr>
        <w:t>Strony postanawiają, że wynagrodzenie za wykonane usługi będzie następować na podstawie faktur (wraz z zaakceptowanymi wcześniej załącznikami) wystawianych raz w miesiącu w oparciu o zweryfikowane przez pracowników Zamawiającego protokoły z wykonanych przeglądów oraz zweryfikowane wpisy do książek kontroli kominiarskiej i zlecenia.</w:t>
      </w:r>
    </w:p>
    <w:p>
      <w:pPr>
        <w:pStyle w:val="Normal"/>
        <w:spacing w:lineRule="auto" w:line="276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5. Wynagrodzenie za realizację zadań określonych w § 4 ust.1 pkt 1.1, 1.2, 1.3 nie może przekroczyć:</w:t>
      </w:r>
    </w:p>
    <w:p>
      <w:pPr>
        <w:pStyle w:val="Normal"/>
        <w:spacing w:lineRule="auto" w:line="276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- …………………….. zł ceny brutto (słownie: ……………………………………………….. złotych </w:t>
      </w:r>
      <w:r>
        <w:rPr>
          <w:rFonts w:cs="Times New Roman"/>
          <w:sz w:val="22"/>
          <w:szCs w:val="22"/>
          <w:vertAlign w:val="superscript"/>
        </w:rPr>
        <w:t>00</w:t>
      </w:r>
      <w:r>
        <w:rPr>
          <w:rFonts w:cs="Times New Roman"/>
          <w:sz w:val="22"/>
          <w:szCs w:val="22"/>
        </w:rPr>
        <w:t>/</w:t>
      </w:r>
      <w:r>
        <w:rPr>
          <w:rFonts w:cs="Times New Roman"/>
          <w:sz w:val="22"/>
          <w:szCs w:val="22"/>
          <w:vertAlign w:val="subscript"/>
        </w:rPr>
        <w:t>100</w:t>
      </w:r>
      <w:r>
        <w:rPr>
          <w:rFonts w:cs="Times New Roman"/>
          <w:sz w:val="22"/>
          <w:szCs w:val="22"/>
        </w:rPr>
        <w:t>)</w:t>
      </w:r>
    </w:p>
    <w:p>
      <w:pPr>
        <w:pStyle w:val="Normal"/>
        <w:tabs>
          <w:tab w:val="clear" w:pos="1080"/>
          <w:tab w:val="left" w:pos="0" w:leader="none"/>
        </w:tabs>
        <w:spacing w:lineRule="auto" w:line="276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6. Zapłata wynagrodzenia Wykonawcy nastąpi na podstawie faktury VAT wystawionej</w:t>
      </w:r>
      <w:r>
        <w:rPr>
          <w:rFonts w:cs="Times New Roman"/>
          <w:color w:val="EE0000"/>
          <w:sz w:val="22"/>
          <w:szCs w:val="22"/>
        </w:rPr>
        <w:t xml:space="preserve"> </w:t>
      </w:r>
      <w:r>
        <w:rPr>
          <w:rFonts w:cs="Times New Roman"/>
          <w:sz w:val="22"/>
          <w:szCs w:val="22"/>
        </w:rPr>
        <w:t xml:space="preserve">na: </w:t>
      </w:r>
    </w:p>
    <w:p>
      <w:pPr>
        <w:pStyle w:val="Normal"/>
        <w:tabs>
          <w:tab w:val="clear" w:pos="1080"/>
          <w:tab w:val="left" w:pos="0" w:leader="none"/>
        </w:tabs>
        <w:spacing w:lineRule="auto" w:line="276"/>
        <w:jc w:val="both"/>
        <w:rPr>
          <w:rStyle w:val="Domylnaczcionkaakapitu1"/>
          <w:rFonts w:cs="Times New Roman"/>
          <w:color w:val="000000"/>
          <w:sz w:val="22"/>
          <w:szCs w:val="22"/>
        </w:rPr>
      </w:pPr>
      <w:r>
        <w:rPr>
          <w:rStyle w:val="Domylnaczcionkaakapitu1"/>
          <w:rFonts w:cs="Times New Roman"/>
          <w:b/>
          <w:bCs/>
          <w:color w:val="000000"/>
          <w:sz w:val="22"/>
          <w:szCs w:val="22"/>
        </w:rPr>
        <w:t>nabywca/podmiot 2 (w KSeF):</w:t>
      </w:r>
      <w:r>
        <w:rPr>
          <w:rStyle w:val="Domylnaczcionkaakapitu1"/>
          <w:rFonts w:cs="Times New Roman"/>
          <w:color w:val="000000"/>
          <w:sz w:val="22"/>
          <w:szCs w:val="22"/>
        </w:rPr>
        <w:t xml:space="preserve"> Miasto Zabrze, ul. Powstańców Śląskich 5-7, 41-800 Zabrze (NIP 648-27-43-351),                                                                                                                                                     </w:t>
      </w:r>
    </w:p>
    <w:p>
      <w:pPr>
        <w:pStyle w:val="Normal"/>
        <w:tabs>
          <w:tab w:val="clear" w:pos="1080"/>
          <w:tab w:val="left" w:pos="0" w:leader="none"/>
        </w:tabs>
        <w:spacing w:lineRule="auto" w:line="276"/>
        <w:jc w:val="both"/>
        <w:rPr>
          <w:rFonts w:cs="Times New Roman"/>
          <w:sz w:val="22"/>
          <w:szCs w:val="22"/>
        </w:rPr>
      </w:pPr>
      <w:r>
        <w:rPr>
          <w:rStyle w:val="Domylnaczcionkaakapitu1"/>
          <w:rFonts w:cs="Times New Roman"/>
          <w:b/>
          <w:bCs/>
          <w:color w:val="000000"/>
          <w:sz w:val="22"/>
          <w:szCs w:val="22"/>
        </w:rPr>
        <w:t>odbiorca/podmiot inny 1 (w KseF) inaczej podmiot 3:</w:t>
      </w:r>
      <w:r>
        <w:rPr>
          <w:rStyle w:val="Domylnaczcionkaakapitu1"/>
          <w:rFonts w:cs="Times New Roman"/>
          <w:color w:val="000000"/>
          <w:sz w:val="22"/>
          <w:szCs w:val="22"/>
        </w:rPr>
        <w:t xml:space="preserve">  Jednostka Gospodarki Nieruchomościami, 41-800 Zabrze, Plac Warszawski 10 </w:t>
      </w:r>
      <w:r>
        <w:rPr>
          <w:rStyle w:val="Domylnaczcionkaakapitu1"/>
          <w:rFonts w:cs="Liberation Serif;Times New Roma"/>
          <w:color w:val="000000"/>
          <w:sz w:val="22"/>
          <w:szCs w:val="22"/>
        </w:rPr>
        <w:t>(NIP 648-25-68-497).</w:t>
      </w:r>
      <w:r>
        <w:rPr>
          <w:rFonts w:cs="Times New Roman"/>
          <w:sz w:val="22"/>
          <w:szCs w:val="22"/>
        </w:rPr>
        <w:t xml:space="preserve"> </w:t>
      </w:r>
    </w:p>
    <w:p>
      <w:pPr>
        <w:pStyle w:val="Normal"/>
        <w:tabs>
          <w:tab w:val="clear" w:pos="1080"/>
          <w:tab w:val="left" w:pos="0" w:leader="none"/>
        </w:tabs>
        <w:spacing w:lineRule="auto" w:line="276"/>
        <w:jc w:val="both"/>
        <w:rPr>
          <w:rFonts w:cs="Liberation Serif;Times New Roma"/>
          <w:sz w:val="22"/>
          <w:szCs w:val="22"/>
        </w:rPr>
      </w:pPr>
      <w:r>
        <w:rPr>
          <w:rFonts w:cs="Times New Roman"/>
          <w:sz w:val="22"/>
          <w:szCs w:val="22"/>
          <w:shd w:fill="FFFFFF" w:val="clear"/>
        </w:rPr>
        <w:t>Faktura zostanie zapłacona z konta Zamawiającego w terminie do 21 dni kalendarzowych od daty złożenia  w biurze podawczym JGN lub elektronicznie faktury na konto Wykonawcy podane na fakturze</w:t>
      </w:r>
      <w:r>
        <w:rPr/>
        <w:t>.</w:t>
      </w:r>
      <w:r>
        <w:rPr>
          <w:rFonts w:cs="Liberation Serif;Times New Roma"/>
          <w:sz w:val="22"/>
          <w:szCs w:val="22"/>
        </w:rPr>
        <w:t xml:space="preserve"> </w:t>
      </w:r>
    </w:p>
    <w:p>
      <w:pPr>
        <w:pStyle w:val="Normal"/>
        <w:tabs>
          <w:tab w:val="clear" w:pos="1080"/>
          <w:tab w:val="left" w:pos="0" w:leader="none"/>
        </w:tabs>
        <w:spacing w:lineRule="auto" w:line="276"/>
        <w:jc w:val="both"/>
        <w:rPr>
          <w:rFonts w:cs="Times New Roman"/>
          <w:sz w:val="22"/>
          <w:szCs w:val="22"/>
          <w:shd w:fill="FFFF00" w:val="clear"/>
        </w:rPr>
      </w:pPr>
      <w:r>
        <w:rPr>
          <w:rFonts w:cs="Liberation Serif;Times New Roma"/>
          <w:b/>
          <w:bCs/>
          <w:sz w:val="22"/>
          <w:szCs w:val="22"/>
        </w:rPr>
        <w:t>Wykonawca jest zobowiązany do wystawiania odrębnych faktur na adresy: Jaskółcza 40 (dot. cz.1) , Pl. Dworcowy 7 (dot. cz. 2), Krakowska 3 (dot. cz.4).</w:t>
      </w:r>
      <w:r>
        <w:rPr>
          <w:rFonts w:cs="Liberation Serif;Times New Roma"/>
          <w:sz w:val="22"/>
          <w:szCs w:val="22"/>
        </w:rPr>
        <w:t xml:space="preserve"> </w:t>
      </w:r>
      <w:r>
        <w:rPr>
          <w:rFonts w:cs="Liberation Serif;Times New Roma"/>
          <w:sz w:val="22"/>
          <w:szCs w:val="22"/>
          <w:shd w:fill="FFBF00" w:val="clear"/>
        </w:rPr>
        <w:t xml:space="preserve"> </w:t>
      </w:r>
      <w:r>
        <w:rPr>
          <w:shd w:fill="FFBF00" w:val="clear"/>
        </w:rPr>
        <w:t xml:space="preserve">    </w:t>
      </w:r>
      <w:r>
        <w:rPr/>
        <w:t xml:space="preserve">  </w:t>
      </w:r>
    </w:p>
    <w:p>
      <w:pPr>
        <w:pStyle w:val="Normal"/>
        <w:tabs>
          <w:tab w:val="clear" w:pos="1080"/>
          <w:tab w:val="left" w:pos="0" w:leader="none"/>
        </w:tabs>
        <w:spacing w:lineRule="auto" w:line="276"/>
        <w:jc w:val="both"/>
        <w:rPr>
          <w:rFonts w:cs="Times New Roman"/>
          <w:color w:val="000000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  <w:t>7. Wykonawca kalkulując cenę oferty zawarł w niej wszystkie koszty pracownicze na okres umowy.</w:t>
      </w:r>
    </w:p>
    <w:p>
      <w:pPr>
        <w:pStyle w:val="Normal"/>
        <w:tabs>
          <w:tab w:val="clear" w:pos="1080"/>
          <w:tab w:val="left" w:pos="0" w:leader="none"/>
        </w:tabs>
        <w:spacing w:lineRule="auto" w:line="276"/>
        <w:jc w:val="both"/>
        <w:rPr>
          <w:rFonts w:cs="Times New Roman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  <w:t xml:space="preserve">8. </w:t>
      </w:r>
      <w:r>
        <w:rPr>
          <w:rFonts w:cs="Times New Roman"/>
          <w:sz w:val="22"/>
          <w:szCs w:val="22"/>
        </w:rPr>
        <w:t xml:space="preserve">Wykonawca ma obowiązek niezwłocznego wskazania Zamawiającemu rachunku bankowego, który jest zgodny z rachunkiem bankowym przypisanym mu w wykazie podmiotów zarejestrowanych jako podatnicy VAT, w tym podmiotów których rejestracja jako podatników VAT została przywrócona, prowadzonym przez Szefa Krajowej Administracji Skarbowej zgodnie z art. 96b ustawy o podatku od towarów i usług. </w:t>
      </w:r>
    </w:p>
    <w:p>
      <w:pPr>
        <w:pStyle w:val="Normal"/>
        <w:tabs>
          <w:tab w:val="clear" w:pos="1080"/>
          <w:tab w:val="left" w:pos="0" w:leader="none"/>
        </w:tabs>
        <w:spacing w:lineRule="auto" w:line="276"/>
        <w:jc w:val="both"/>
        <w:rPr>
          <w:rFonts w:cs="Times New Roman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  <w:t xml:space="preserve">9. </w:t>
      </w:r>
      <w:r>
        <w:rPr>
          <w:rFonts w:eastAsia="Arial" w:cs="Times New Roman"/>
          <w:sz w:val="22"/>
          <w:szCs w:val="22"/>
        </w:rPr>
        <w:t xml:space="preserve">W przypadku zmiany rachunku bankowego lub wykreślenia wskazanego w </w:t>
      </w:r>
      <w:r>
        <w:rPr>
          <w:rFonts w:eastAsia="Arial" w:cs="Times New Roman"/>
          <w:b/>
          <w:bCs/>
          <w:sz w:val="22"/>
          <w:szCs w:val="22"/>
        </w:rPr>
        <w:t>ust. 8</w:t>
      </w:r>
      <w:r>
        <w:rPr>
          <w:rFonts w:eastAsia="Arial" w:cs="Times New Roman"/>
          <w:sz w:val="22"/>
          <w:szCs w:val="22"/>
        </w:rPr>
        <w:t xml:space="preserve"> rachunku bankowego Wykonawcy z wykazu jest on zobowiązany do poinformowania o tym fakcie Zamawiającego w terminie                  1 dnia od momentu zaistnienia zmiany. Informacja winna zawierać nowy numer rachunku bankowego umieszczony w wykazie, na który mają zostać dokonane płatności i być podpisana przez osoby upoważnione do reprezentowania Wykonawcy oraz w pierwszej kolejności przekazana Zamawiającemu drogą elektroniczną (na adres poczty elektronicznej: </w:t>
      </w:r>
      <w:r>
        <w:rPr>
          <w:rFonts w:eastAsia="Arial" w:cs="Times New Roman"/>
          <w:b/>
          <w:bCs/>
          <w:sz w:val="22"/>
          <w:szCs w:val="22"/>
        </w:rPr>
        <w:t>sekretariat@jgnzabrze.pl</w:t>
      </w:r>
      <w:r>
        <w:rPr>
          <w:rFonts w:eastAsia="Arial" w:cs="Times New Roman"/>
          <w:sz w:val="22"/>
          <w:szCs w:val="22"/>
        </w:rPr>
        <w:t xml:space="preserve">), a następnie w oryginale do siedziby Zamawiającego. Informacja, o której mowa powyżej, stanowi podstawę do sporządzenia przez Zamawiającego aneksu do umowy w zakresie zmiany rachunku bankowego. W przypadku poinformowania Zamawiającego o zmianie rachunku bankowego, jego wykreślenia lub stwierdzenia przez Zamawiającego wykreślenia wskazanego w </w:t>
      </w:r>
      <w:r>
        <w:rPr>
          <w:rFonts w:eastAsia="Arial" w:cs="Times New Roman"/>
          <w:b/>
          <w:bCs/>
          <w:sz w:val="22"/>
          <w:szCs w:val="22"/>
        </w:rPr>
        <w:t>ust. 8</w:t>
      </w:r>
      <w:r>
        <w:rPr>
          <w:rFonts w:eastAsia="Arial" w:cs="Times New Roman"/>
          <w:sz w:val="22"/>
          <w:szCs w:val="22"/>
        </w:rPr>
        <w:t xml:space="preserve"> rachunku bankowego Wykonawcy z wykazu, płatność wymagalna zostaje zawieszona do dnia wskazania przez Wykonawcę innego rachunku, który znajduje się w wykazie, o którym mowa w </w:t>
      </w:r>
      <w:r>
        <w:rPr>
          <w:rFonts w:eastAsia="Arial" w:cs="Times New Roman"/>
          <w:b/>
          <w:bCs/>
          <w:sz w:val="22"/>
          <w:szCs w:val="22"/>
        </w:rPr>
        <w:t>ust. 8</w:t>
      </w:r>
      <w:r>
        <w:rPr>
          <w:rFonts w:eastAsia="Arial" w:cs="Times New Roman"/>
          <w:sz w:val="22"/>
          <w:szCs w:val="22"/>
        </w:rPr>
        <w:t xml:space="preserve">. </w:t>
      </w:r>
    </w:p>
    <w:p>
      <w:pPr>
        <w:pStyle w:val="Normal"/>
        <w:tabs>
          <w:tab w:val="clear" w:pos="1080"/>
          <w:tab w:val="left" w:pos="0" w:leader="none"/>
        </w:tabs>
        <w:spacing w:lineRule="auto" w:line="276"/>
        <w:jc w:val="both"/>
        <w:rPr>
          <w:rFonts w:cs="Times New Roman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  <w:t xml:space="preserve">10. </w:t>
      </w:r>
      <w:r>
        <w:rPr>
          <w:rFonts w:eastAsia="Arial" w:cs="Times New Roman"/>
          <w:sz w:val="22"/>
          <w:szCs w:val="22"/>
        </w:rPr>
        <w:t xml:space="preserve">W przypadku zawieszenia terminu płatności faktury zgodnie z </w:t>
      </w:r>
      <w:r>
        <w:rPr>
          <w:rFonts w:eastAsia="Arial" w:cs="Times New Roman"/>
          <w:b/>
          <w:bCs/>
          <w:sz w:val="22"/>
          <w:szCs w:val="22"/>
        </w:rPr>
        <w:t>ust. 9 powyżej</w:t>
      </w:r>
      <w:r>
        <w:rPr>
          <w:rFonts w:eastAsia="Arial" w:cs="Times New Roman"/>
          <w:sz w:val="22"/>
          <w:szCs w:val="22"/>
        </w:rPr>
        <w:t xml:space="preserve">, który został określony zgodnie z niniejszą umową, Wykonawcy nie będzie przysługiwało prawo do naliczania dodatkowych opłat, kar, rekompensat, ani nie będzie naliczał odsetek za powstałą zwłokę w zapłacie faktury. </w:t>
      </w:r>
    </w:p>
    <w:p>
      <w:pPr>
        <w:pStyle w:val="Normal"/>
        <w:tabs>
          <w:tab w:val="clear" w:pos="1080"/>
          <w:tab w:val="left" w:pos="0" w:leader="none"/>
        </w:tabs>
        <w:spacing w:lineRule="auto" w:line="276"/>
        <w:jc w:val="both"/>
        <w:rPr>
          <w:rFonts w:cs="Times New Roman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  <w:t xml:space="preserve">11. </w:t>
      </w:r>
      <w:r>
        <w:rPr>
          <w:rFonts w:eastAsia="Arial" w:cs="Times New Roman"/>
          <w:sz w:val="22"/>
          <w:szCs w:val="22"/>
          <w:lang w:bidi="hi-IN"/>
        </w:rPr>
        <w:t xml:space="preserve">W przypadku, jeżeli Zamawiający dokona wpłaty na rachunek bankowy Wykonawcy wskazany w umowie, a rachunek ten na dzień zlecenia przelewu nie będzie ujęty w wykazie, o którym mowa w </w:t>
      </w:r>
      <w:r>
        <w:rPr>
          <w:rFonts w:eastAsia="Arial" w:cs="Times New Roman"/>
          <w:b/>
          <w:bCs/>
          <w:sz w:val="22"/>
          <w:szCs w:val="22"/>
          <w:lang w:bidi="hi-IN"/>
        </w:rPr>
        <w:t>ust. 8,</w:t>
      </w:r>
      <w:r>
        <w:rPr>
          <w:rFonts w:eastAsia="Arial" w:cs="Times New Roman"/>
          <w:sz w:val="22"/>
          <w:szCs w:val="22"/>
          <w:lang w:bidi="hi-IN"/>
        </w:rPr>
        <w:t xml:space="preserve"> Wykonawca zobowiązany będzie do zapłaty na rzecz Zamawiającego kary umownej w wysokości równowartości sankcji jaka zostanie nałożona przez Urząd Skarbowy wobec Zamawiającego wraz z należnymi odsetkami lub równowartości podatku dochodowego od osób prawnych, jaki Zamawiający zapłaci do Urzędu Skarbowego z tytułu okoliczności wynikających z powyższych punktów, albo szkody jaką Zamawiający poniesie z tego tytułu.</w:t>
      </w:r>
    </w:p>
    <w:p>
      <w:pPr>
        <w:pStyle w:val="Standard"/>
        <w:tabs>
          <w:tab w:val="clear" w:pos="1080"/>
          <w:tab w:val="left" w:pos="0" w:leader="none"/>
        </w:tabs>
        <w:spacing w:lineRule="auto" w:line="276"/>
        <w:jc w:val="center"/>
        <w:rPr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§ 5</w:t>
      </w:r>
    </w:p>
    <w:p>
      <w:pPr>
        <w:pStyle w:val="ListParagraph"/>
        <w:tabs>
          <w:tab w:val="clear" w:pos="1080"/>
          <w:tab w:val="left" w:pos="0" w:leader="none"/>
        </w:tabs>
        <w:spacing w:lineRule="auto" w:line="276"/>
        <w:ind w:start="851"/>
        <w:jc w:val="center"/>
        <w:rPr>
          <w:rFonts w:cs="Times New Roman"/>
          <w:sz w:val="22"/>
          <w:szCs w:val="22"/>
        </w:rPr>
      </w:pPr>
      <w:r>
        <w:rPr>
          <w:rFonts w:cs="Times New Roman"/>
          <w:b/>
          <w:bCs/>
          <w:color w:val="000000"/>
          <w:sz w:val="22"/>
          <w:szCs w:val="22"/>
        </w:rPr>
        <w:t>Klauzula waloryzacyjna – wzrost cen materiałów i kosztów</w:t>
      </w:r>
    </w:p>
    <w:p>
      <w:pPr>
        <w:pStyle w:val="ListParagraph"/>
        <w:widowControl w:val="false"/>
        <w:tabs>
          <w:tab w:val="clear" w:pos="1080"/>
          <w:tab w:val="left" w:pos="142" w:leader="none"/>
          <w:tab w:val="left" w:pos="426" w:leader="none"/>
        </w:tabs>
        <w:spacing w:lineRule="auto" w:line="276" w:before="0" w:after="0"/>
        <w:ind w:start="0"/>
        <w:contextualSpacing w:val="false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  <w:lang w:eastAsia="zh-CN"/>
        </w:rPr>
        <w:t>1. Strony dopuszczają zmianę wynagrodzenia należnego Wykonawcy w przypadku zmiany cen materiałów lub kosztów związanych z realizacją zamówienia, z zastrzeżeniem, że:</w:t>
      </w:r>
    </w:p>
    <w:p>
      <w:pPr>
        <w:pStyle w:val="Normal"/>
        <w:widowControl w:val="false"/>
        <w:numPr>
          <w:ilvl w:val="0"/>
          <w:numId w:val="2"/>
        </w:numPr>
        <w:tabs>
          <w:tab w:val="clear" w:pos="1080"/>
          <w:tab w:val="left" w:pos="142" w:leader="none"/>
          <w:tab w:val="left" w:pos="426" w:leader="none"/>
        </w:tabs>
        <w:spacing w:lineRule="auto" w:line="276"/>
        <w:ind w:hanging="357" w:start="357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  <w:lang w:eastAsia="zh-CN"/>
        </w:rPr>
        <w:t xml:space="preserve">każda ze Stron uprawniona jest do wystąpienia o zmianę wynagrodzenia w razie zmiany cen materiałów lub kosztów związanych z realizacją zamówienia o więcej niż </w:t>
      </w:r>
      <w:r>
        <w:rPr>
          <w:rFonts w:cs="Times New Roman"/>
          <w:b/>
          <w:bCs/>
          <w:sz w:val="22"/>
          <w:szCs w:val="22"/>
          <w:lang w:eastAsia="zh-CN"/>
        </w:rPr>
        <w:t>5 %</w:t>
      </w:r>
      <w:r>
        <w:rPr>
          <w:rFonts w:cs="Times New Roman"/>
          <w:sz w:val="22"/>
          <w:szCs w:val="22"/>
          <w:lang w:eastAsia="zh-CN"/>
        </w:rPr>
        <w:t xml:space="preserve"> w stosunku do okresu, w którym sporządzono ofertę lub dokonano ostatniej zmiany wynagrodzenia,</w:t>
      </w:r>
    </w:p>
    <w:p>
      <w:pPr>
        <w:pStyle w:val="Normal"/>
        <w:widowControl w:val="false"/>
        <w:numPr>
          <w:ilvl w:val="0"/>
          <w:numId w:val="2"/>
        </w:numPr>
        <w:tabs>
          <w:tab w:val="clear" w:pos="1080"/>
          <w:tab w:val="left" w:pos="142" w:leader="none"/>
          <w:tab w:val="left" w:pos="426" w:leader="none"/>
        </w:tabs>
        <w:spacing w:lineRule="auto" w:line="276"/>
        <w:ind w:hanging="357" w:start="357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  <w:lang w:eastAsia="zh-CN"/>
        </w:rPr>
        <w:t>zmiana wynagrodzenia dokonana może zostać w okresach półrocznych, od zawarcia umowy lub ostatniej zmiany wynagrodzenia, w oparciu o ostatnio opublikowany kwartalny wskaźnik cen towarów i usług  ogłoszony przez Prezesa GUS,</w:t>
      </w:r>
    </w:p>
    <w:p>
      <w:pPr>
        <w:pStyle w:val="Normal"/>
        <w:widowControl w:val="false"/>
        <w:numPr>
          <w:ilvl w:val="0"/>
          <w:numId w:val="2"/>
        </w:numPr>
        <w:tabs>
          <w:tab w:val="clear" w:pos="1080"/>
          <w:tab w:val="left" w:pos="142" w:leader="none"/>
          <w:tab w:val="left" w:pos="426" w:leader="none"/>
        </w:tabs>
        <w:spacing w:lineRule="auto" w:line="276"/>
        <w:ind w:hanging="357" w:start="357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  <w:lang w:eastAsia="zh-CN"/>
        </w:rPr>
        <w:t>wpływ zmiany cen materiałów lub kosztów na koszt wykonania zamówienia nastąpi na podstawie wniosku Strony wnioskującej o zmianę i dokumentów dołączonych do tego wniosku oraz będzie każdorazowo określany przez Strony w drodze negocjacji,</w:t>
      </w:r>
    </w:p>
    <w:p>
      <w:pPr>
        <w:pStyle w:val="Normal"/>
        <w:widowControl w:val="false"/>
        <w:numPr>
          <w:ilvl w:val="0"/>
          <w:numId w:val="2"/>
        </w:numPr>
        <w:tabs>
          <w:tab w:val="clear" w:pos="1080"/>
          <w:tab w:val="left" w:pos="142" w:leader="none"/>
          <w:tab w:val="left" w:pos="426" w:leader="none"/>
        </w:tabs>
        <w:spacing w:lineRule="auto" w:line="276"/>
        <w:ind w:hanging="357" w:start="357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  <w:lang w:eastAsia="zh-CN"/>
        </w:rPr>
        <w:t xml:space="preserve">maksymalna dopuszczalna zmiana wynagrodzenia Wykonawcy określonego w § 4 ust. 5 w niniejszym trybie wynosi </w:t>
      </w:r>
      <w:r>
        <w:rPr>
          <w:rFonts w:cs="Times New Roman"/>
          <w:b/>
          <w:bCs/>
          <w:sz w:val="22"/>
          <w:szCs w:val="22"/>
          <w:lang w:eastAsia="zh-CN"/>
        </w:rPr>
        <w:t>10 %.</w:t>
      </w:r>
    </w:p>
    <w:p>
      <w:pPr>
        <w:pStyle w:val="ListParagraph"/>
        <w:widowControl w:val="false"/>
        <w:tabs>
          <w:tab w:val="clear" w:pos="1080"/>
          <w:tab w:val="left" w:pos="142" w:leader="none"/>
          <w:tab w:val="left" w:pos="426" w:leader="none"/>
        </w:tabs>
        <w:spacing w:lineRule="auto" w:line="276"/>
        <w:ind w:start="0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2. Wykonawca, którego wynagrodzenie zostało zmienione zgodnie z ust. 1, zobowiązany jest do zmiany wynagrodzenia przysługującego podwykonawcy, z którym zawarł umowę, w zakresie odpowiadającym zmianom cen materiałów lub kosztów dotyczących zobowiązania podwykonawcy (jeżeli dotyczy). </w:t>
      </w:r>
    </w:p>
    <w:p>
      <w:pPr>
        <w:pStyle w:val="ListParagraph"/>
        <w:widowControl w:val="false"/>
        <w:tabs>
          <w:tab w:val="clear" w:pos="1080"/>
          <w:tab w:val="left" w:pos="142" w:leader="none"/>
          <w:tab w:val="left" w:pos="426" w:leader="none"/>
        </w:tabs>
        <w:spacing w:lineRule="auto" w:line="276"/>
        <w:ind w:start="0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</w:r>
    </w:p>
    <w:p>
      <w:pPr>
        <w:pStyle w:val="Standard"/>
        <w:spacing w:lineRule="auto" w:line="276"/>
        <w:jc w:val="center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§ 6</w:t>
      </w:r>
    </w:p>
    <w:p>
      <w:pPr>
        <w:pStyle w:val="Normal"/>
        <w:spacing w:lineRule="auto" w:line="276"/>
        <w:jc w:val="center"/>
        <w:rPr>
          <w:rFonts w:cs="Times New Roman"/>
          <w:b/>
          <w:color w:val="000000"/>
          <w:sz w:val="22"/>
          <w:szCs w:val="22"/>
        </w:rPr>
      </w:pPr>
      <w:r>
        <w:rPr>
          <w:rFonts w:cs="Times New Roman"/>
          <w:b/>
          <w:color w:val="000000"/>
          <w:sz w:val="22"/>
          <w:szCs w:val="22"/>
        </w:rPr>
        <w:t>Ubezpieczenie od odpowiedzialności cywilnej Wykonawcy</w:t>
      </w:r>
    </w:p>
    <w:p>
      <w:pPr>
        <w:pStyle w:val="Normal"/>
        <w:spacing w:lineRule="auto" w:line="276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1. Wykonawca oświadcza, iż przez cały okres obowiązywania umowy będzie posiadać ważną polisę ubezpieczeniową w zakresie prowadzonej działalności w szczególności od odpowiedzialności  cywilnej (OC) </w:t>
      </w:r>
    </w:p>
    <w:p>
      <w:pPr>
        <w:pStyle w:val="Normal"/>
        <w:spacing w:lineRule="auto" w:line="276"/>
        <w:jc w:val="both"/>
        <w:rPr>
          <w:rFonts w:cs="Times New Roman"/>
          <w:sz w:val="22"/>
          <w:szCs w:val="22"/>
          <w:shd w:fill="FFFFFF" w:val="clear"/>
        </w:rPr>
      </w:pPr>
      <w:r>
        <w:rPr>
          <w:rFonts w:cs="Times New Roman"/>
          <w:sz w:val="22"/>
          <w:szCs w:val="22"/>
          <w:shd w:fill="FFFFFF" w:val="clear"/>
        </w:rPr>
        <w:t>Wartość polisy nie może być niższa niż określona przez Zamawiającego w warunkach udziału w postępowaniu o udzielenie zamówienia publicznego.</w:t>
      </w:r>
    </w:p>
    <w:p>
      <w:pPr>
        <w:pStyle w:val="Normal"/>
        <w:spacing w:lineRule="auto" w:line="276"/>
        <w:jc w:val="both"/>
        <w:rPr>
          <w:rFonts w:cs="Times New Roman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  <w:t xml:space="preserve">2. </w:t>
      </w:r>
      <w:r>
        <w:rPr>
          <w:rFonts w:cs="Times New Roman"/>
          <w:sz w:val="22"/>
          <w:szCs w:val="22"/>
        </w:rPr>
        <w:t>Przed zawarciem umowy Wykonawca przedłoży Zamawiającemu ważną polisę ubezpieczeniową                 wraz z potwierdzeniem jej opłacenia. W przypadku opłaty rozłożonej na raty Wykonawca w toku obowiązywania umowy zobowiązany jest do przedłożenia Zamawiającemu potwierdzenia płatności kolejnych rat. W przypadku utraty ważności polisy w trakcie realizacji przedmiotu umowy Wykonawca przedłoży Zamawiającemu nową polisę wraz z dowodem jej opłacenia.</w:t>
      </w:r>
    </w:p>
    <w:p>
      <w:pPr>
        <w:pStyle w:val="Normal"/>
        <w:spacing w:lineRule="auto" w:line="276"/>
        <w:jc w:val="both"/>
        <w:rPr>
          <w:rFonts w:cs="Times New Roman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  <w:t>3. Wykonawca zobowiązany jest do informowania Zamawiającego o wszelkich zmianach treści zawartej umowy ubezpieczenia, o której mowa w ust. 1, w terminie do 7 dni roboczych od dnia ich wejścia w życie.</w:t>
      </w:r>
    </w:p>
    <w:p>
      <w:pPr>
        <w:pStyle w:val="Normal"/>
        <w:spacing w:lineRule="auto" w:line="276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4. W przypadku odmowy wypłaty odszkodowania przez Ubezpieczyciela, Wykonawca pokrywa szkodę                 w pełnej wysokości ze środków własnych.</w:t>
      </w:r>
    </w:p>
    <w:p>
      <w:pPr>
        <w:pStyle w:val="Normal"/>
        <w:spacing w:lineRule="auto" w:line="276"/>
        <w:jc w:val="both"/>
        <w:rPr>
          <w:rFonts w:cs="Times New Roman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  <w:t xml:space="preserve">5. </w:t>
      </w:r>
      <w:r>
        <w:rPr>
          <w:rFonts w:cs="Times New Roman"/>
          <w:sz w:val="22"/>
          <w:szCs w:val="22"/>
        </w:rPr>
        <w:t>Wykonawca ponosi pełną odpowiedzialność prawną i finansową za szkody powstałe w związku z prowadzonymi pracami, w trakcie trwania umowy, w okresie gwarancji i rękojmi, a w szczególności:</w:t>
      </w:r>
    </w:p>
    <w:p>
      <w:pPr>
        <w:pStyle w:val="Normal"/>
        <w:spacing w:lineRule="auto" w:line="276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- za śmierć lub kalectwo spowodowane działaniem lub zaniechaniem Wykonawcy </w:t>
      </w:r>
    </w:p>
    <w:p>
      <w:pPr>
        <w:pStyle w:val="Normal"/>
        <w:spacing w:lineRule="auto" w:line="276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- za uszkodzenie wszelkiej własności Zamawiającego i osób trzecich, a w szczególności:</w:t>
      </w:r>
    </w:p>
    <w:p>
      <w:pPr>
        <w:pStyle w:val="Normal"/>
        <w:spacing w:lineRule="auto" w:line="276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uszkodzenia budynków, ich wyposażenia i urządzeń stanowiących własność użytkownika lub Zamawiającego spowodowane działaniem lub zaniechaniem Wykonawcy oraz powstałymi wadami i usterkami w wykonanych robotach.</w:t>
      </w:r>
    </w:p>
    <w:p>
      <w:pPr>
        <w:pStyle w:val="Normal"/>
        <w:spacing w:lineRule="auto" w:line="276"/>
        <w:jc w:val="both"/>
        <w:rPr>
          <w:rFonts w:cs="Times New Roman"/>
          <w:sz w:val="22"/>
          <w:szCs w:val="22"/>
        </w:rPr>
      </w:pPr>
      <w:r>
        <w:rPr>
          <w:rFonts w:cs="Times New Roman"/>
          <w:b/>
          <w:bCs/>
          <w:color w:val="000000"/>
          <w:sz w:val="22"/>
          <w:szCs w:val="22"/>
        </w:rPr>
        <w:t>6. Polisa ubezpieczeniowa, o której mowa w ust.1, winna obejmować ubezpieczenie od szkód  wywołanych działaniami ludzkimi.</w:t>
      </w:r>
    </w:p>
    <w:p>
      <w:pPr>
        <w:pStyle w:val="Standard"/>
        <w:spacing w:lineRule="auto" w:line="276"/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§ 7</w:t>
      </w:r>
    </w:p>
    <w:p>
      <w:pPr>
        <w:pStyle w:val="Standard"/>
        <w:spacing w:lineRule="auto" w:line="276"/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Odpowiedzialność Wykonawcy</w:t>
      </w:r>
    </w:p>
    <w:p>
      <w:pPr>
        <w:pStyle w:val="Standard"/>
        <w:spacing w:lineRule="auto" w:line="276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1. Wykonawca ponosi odpowiedzialność za jakość wykonanych usług wynikających z umowy oraz                     za szkody powstałe z tego tytułu.</w:t>
      </w:r>
    </w:p>
    <w:p>
      <w:pPr>
        <w:pStyle w:val="Standard"/>
        <w:spacing w:lineRule="auto" w:line="276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2. Po zakończeniu umowy, bez względu na tryb jej zakończenia, Wykonawca będzie zobowiązany                       do naprawienia szkody powstałej w mieniu określonym umową, w związku z niewłaściwym wykonaniem obowiązków umownych.</w:t>
      </w:r>
    </w:p>
    <w:p>
      <w:pPr>
        <w:pStyle w:val="Standard"/>
        <w:spacing w:lineRule="auto" w:line="276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3. Wykonawca ponosi odpowiedzialność za szkody względem osób trzecich wynikających z niewykonania bądź nienależytego wykonania prac oraz jest zobowiązany do pokrycia kosztów usunięcia szkód także wynikających z odpowiedzialności cywilnej.</w:t>
      </w:r>
    </w:p>
    <w:p>
      <w:pPr>
        <w:pStyle w:val="Standard"/>
        <w:spacing w:lineRule="auto" w:line="276"/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</w:r>
    </w:p>
    <w:p>
      <w:pPr>
        <w:pStyle w:val="Standard"/>
        <w:spacing w:lineRule="auto" w:line="276"/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§ 8</w:t>
      </w:r>
    </w:p>
    <w:p>
      <w:pPr>
        <w:pStyle w:val="Standard"/>
        <w:spacing w:lineRule="auto" w:line="276"/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Kontrola i nadzór nad wykonawstwem</w:t>
      </w:r>
    </w:p>
    <w:p>
      <w:pPr>
        <w:pStyle w:val="Standard"/>
        <w:spacing w:lineRule="auto" w:line="276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1. Zamawiającemu przysługuje prawo kontrolowania prawidłowości realizacji zadań wynikających                         z umowy, w tym wgląd do wszystkich dokumentów Wykonawcy związanych z przedmiotem umowy.</w:t>
      </w:r>
    </w:p>
    <w:p>
      <w:pPr>
        <w:pStyle w:val="Standard"/>
        <w:spacing w:lineRule="auto" w:line="276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2. Końcowym obowiązkiem Wykonawcy jest rozliczenie się z Zamawiającym z wykonanych usług objętych zakresem niniejszej umowy.</w:t>
      </w:r>
    </w:p>
    <w:p>
      <w:pPr>
        <w:pStyle w:val="Standard"/>
        <w:spacing w:lineRule="auto" w:line="276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3. Zamawiający prowadzi nadzór nad wszystkimi sprawami, których jest płatnikiem.</w:t>
      </w:r>
    </w:p>
    <w:p>
      <w:pPr>
        <w:pStyle w:val="Standard"/>
        <w:spacing w:lineRule="auto" w:line="276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4. Zamawiający zastrzega sobie prawo do kontroli prawidłowości wykonania usług w sposób wyrywkowy                         bez uprzedzania o tym Wykonawcy.</w:t>
      </w:r>
    </w:p>
    <w:p>
      <w:pPr>
        <w:pStyle w:val="Standard"/>
        <w:tabs>
          <w:tab w:val="clear" w:pos="1080"/>
          <w:tab w:val="left" w:pos="450" w:leader="none"/>
        </w:tabs>
        <w:spacing w:lineRule="auto" w:line="276"/>
        <w:jc w:val="both"/>
        <w:rPr>
          <w:sz w:val="22"/>
          <w:szCs w:val="22"/>
        </w:rPr>
      </w:pPr>
      <w:r>
        <w:rPr>
          <w:rStyle w:val="Domylnaczcionkaakapitu1"/>
          <w:color w:val="000000"/>
          <w:sz w:val="22"/>
          <w:szCs w:val="22"/>
        </w:rPr>
        <w:t xml:space="preserve">5. W przypadku niewywiązania się lub niewłaściwego wywiązania się Wykonawcy z obowiązków określonych w niniejszej umowie, Zamawiający wzywa Wykonawcę w terminie do 4 dni kalendarzowych   </w:t>
      </w:r>
      <w:r>
        <w:rPr>
          <w:rStyle w:val="Domylnaczcionkaakapitu1"/>
          <w:b/>
          <w:color w:val="000000"/>
          <w:sz w:val="22"/>
          <w:szCs w:val="22"/>
        </w:rPr>
        <w:t xml:space="preserve"> </w:t>
      </w:r>
      <w:r>
        <w:rPr>
          <w:rStyle w:val="Domylnaczcionkaakapitu1"/>
          <w:color w:val="000000"/>
          <w:sz w:val="22"/>
          <w:szCs w:val="22"/>
        </w:rPr>
        <w:t>do usunięcia uchybień oraz nalicza karę umowną w procentowej wysokości wynagrodzenia określonego w §4 niniejszej umowy. Za niewykonanie lub niewłaściwe wykonanie przez Wykonawcę obowiązków ujętych w umowie wysokość kary określa § 11 ust. 2. Potrącenie nastąpi z należnego wynagrodzenia Wykonawcy, na co Wykonawca podpisem pod niniejszą umowę wyraża zgodę.</w:t>
      </w:r>
    </w:p>
    <w:p>
      <w:pPr>
        <w:pStyle w:val="Standard"/>
        <w:spacing w:lineRule="auto" w:line="276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6. Jeżeli Wykonawca nie zrealizuje usług określonych w §2 niniejszej umowy w określonym terminie Zamawiający niezależnie od kar umownych, może wykonać je we własnym zakresie lub przy pomocy osób trzecich a poniesione koszty zostaną potrącone z wynagrodzenia Wykonawcy. W przypadku gdy koszty                  te przerosną należne wynagrodzenie Wykonawcy, Wykonawca zostanie nimi obciążony odrębnym dokumentem księgowym.</w:t>
      </w:r>
    </w:p>
    <w:p>
      <w:pPr>
        <w:pStyle w:val="Standard"/>
        <w:spacing w:lineRule="auto" w:line="276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7. W przypadku bezskuteczności wezwania do usunięcia stwierdzonych uchybień Zamawiający może rozwiązać umowę w trybie natychmiastowym. Zapłata wynagrodzenia nastąpi w wysokości proporcjonalnej do ilości odebranych i prawidłowo wykonanych prac kominiarskich.</w:t>
      </w:r>
    </w:p>
    <w:p>
      <w:pPr>
        <w:pStyle w:val="Standard"/>
        <w:spacing w:lineRule="auto" w:line="276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8. Funkcję przedstawiciela ze strony Zamawiającego pełni ………………..</w:t>
      </w:r>
    </w:p>
    <w:p>
      <w:pPr>
        <w:pStyle w:val="Standard"/>
        <w:spacing w:lineRule="auto" w:line="276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</w:r>
    </w:p>
    <w:p>
      <w:pPr>
        <w:pStyle w:val="Standard"/>
        <w:spacing w:lineRule="auto" w:line="276"/>
        <w:ind w:hanging="360"/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§ 9</w:t>
      </w:r>
    </w:p>
    <w:p>
      <w:pPr>
        <w:pStyle w:val="Standard"/>
        <w:spacing w:lineRule="auto" w:line="276"/>
        <w:ind w:hanging="360"/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Odstąpienie od umowy</w:t>
      </w:r>
    </w:p>
    <w:p>
      <w:pPr>
        <w:pStyle w:val="Textbody"/>
        <w:tabs>
          <w:tab w:val="clear" w:pos="1080"/>
          <w:tab w:val="left" w:pos="284" w:leader="none"/>
          <w:tab w:val="left" w:pos="426" w:leader="none"/>
        </w:tabs>
        <w:spacing w:lineRule="auto" w:line="276" w:before="0" w:after="0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1. W razie zaistnienia istotnej zmiany okoliczności powodującej, że wykonanie umowy nie leży w interesie publicznym, czego nie można było przewidzieć w chwili zawarcia umowy, lub dalsze wykonywanie umowy może zagrozić istotnemu interesowi bezpieczeństwa państwa lub bezpieczeństwu publicznemu, Zamawiający może odstąpić od umowy w terminie 30 dni od dnia powzięcia wiadomości o tych okolicznościach.</w:t>
      </w:r>
    </w:p>
    <w:p>
      <w:pPr>
        <w:pStyle w:val="Textbody"/>
        <w:tabs>
          <w:tab w:val="clear" w:pos="1080"/>
          <w:tab w:val="left" w:pos="284" w:leader="none"/>
          <w:tab w:val="left" w:pos="426" w:leader="none"/>
        </w:tabs>
        <w:spacing w:lineRule="auto" w:line="276" w:before="0" w:after="0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2. W przypadku, o którym mowa w ust. 1, Wykonawca może żądać wyłącznie wynagrodzenia należnego                   z tytułu wykonania części umowy.</w:t>
      </w:r>
    </w:p>
    <w:p>
      <w:pPr>
        <w:pStyle w:val="Textbody"/>
        <w:tabs>
          <w:tab w:val="clear" w:pos="1080"/>
          <w:tab w:val="left" w:pos="284" w:leader="none"/>
          <w:tab w:val="left" w:pos="426" w:leader="none"/>
        </w:tabs>
        <w:spacing w:lineRule="auto" w:line="276" w:before="0" w:after="0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3. W przypadku braku przedłożenia przez Wykonawcę Zamawiającemu, w dniu podpisania umowy wykazu pracowników realizujących przedmiot umowy, Zamawiający może odstąpić od podpisania umowy z winy Wykonawcy.</w:t>
      </w:r>
    </w:p>
    <w:p>
      <w:pPr>
        <w:pStyle w:val="Textbody"/>
        <w:tabs>
          <w:tab w:val="clear" w:pos="1080"/>
          <w:tab w:val="left" w:pos="284" w:leader="none"/>
          <w:tab w:val="left" w:pos="426" w:leader="none"/>
        </w:tabs>
        <w:spacing w:lineRule="auto" w:line="276" w:before="0" w:after="0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4. W przypadku rażącego łamania postanowień umowy, Zamawiający może odstąpić od umowy.</w:t>
      </w:r>
    </w:p>
    <w:p>
      <w:pPr>
        <w:pStyle w:val="Textbody"/>
        <w:tabs>
          <w:tab w:val="clear" w:pos="1080"/>
          <w:tab w:val="left" w:pos="284" w:leader="none"/>
          <w:tab w:val="left" w:pos="426" w:leader="none"/>
        </w:tabs>
        <w:spacing w:before="0" w:after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</w:r>
    </w:p>
    <w:p>
      <w:pPr>
        <w:pStyle w:val="BodyText"/>
        <w:spacing w:lineRule="auto" w:line="276" w:before="0" w:after="0"/>
        <w:jc w:val="center"/>
        <w:rPr>
          <w:rFonts w:cs="Times New Roman"/>
          <w:b/>
          <w:color w:val="000000"/>
          <w:sz w:val="22"/>
          <w:szCs w:val="22"/>
        </w:rPr>
      </w:pPr>
      <w:r>
        <w:rPr>
          <w:rFonts w:cs="Times New Roman"/>
          <w:b/>
          <w:color w:val="000000"/>
          <w:sz w:val="22"/>
          <w:szCs w:val="22"/>
        </w:rPr>
        <w:t>§ 10</w:t>
      </w:r>
    </w:p>
    <w:p>
      <w:pPr>
        <w:pStyle w:val="Standard"/>
        <w:spacing w:lineRule="auto" w:line="276"/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Kary umowne</w:t>
      </w:r>
    </w:p>
    <w:p>
      <w:pPr>
        <w:pStyle w:val="Normal"/>
        <w:spacing w:lineRule="auto" w:line="276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1. Strony ustalają odpowiedzialność za niewykonanie lub nienależyte wykonanie przedmiotu umowy                  w formie kar umownych.</w:t>
      </w:r>
    </w:p>
    <w:p>
      <w:pPr>
        <w:pStyle w:val="Normal"/>
        <w:spacing w:lineRule="auto" w:line="276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2. Wykonawca zapłaci karę:</w:t>
      </w:r>
    </w:p>
    <w:p>
      <w:pPr>
        <w:pStyle w:val="Normal"/>
        <w:spacing w:lineRule="auto" w:line="276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2.1. w wysokości 10% wartości określonej w § 4 ust. 5, w przypadku odstąpienia od umowy bądź jej rozwiązania przez Wykonawcę lub Zamawiającego z przyczyn leżących po stronie Wykonawcy,</w:t>
      </w:r>
    </w:p>
    <w:p>
      <w:pPr>
        <w:pStyle w:val="Normal"/>
        <w:spacing w:lineRule="auto" w:line="276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2.2. w wysokości 5% wartości określonej w § 4 ust.1.1 lit. a, b lub c (odpowiednio w zależności od typu lokalu) za zwłokę w dostarczeniu protokołu z okresowej kontroli kominiarskiej, za każdy dzień zwłoki liczony od dnia wyznaczonego na dostarczenie protokołu.</w:t>
      </w:r>
    </w:p>
    <w:p>
      <w:pPr>
        <w:pStyle w:val="Normal"/>
        <w:spacing w:lineRule="auto" w:line="276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2.3. w wysokości 0,5% wartości brutto określonej § 4 ust.1.1, w przypadku niedotrzymania terminu dostarczenia harmonogramu przeglądów wyznaczonego w § 2 ust. 1.1 za każdy dzień zwłoki liczony od dnia wyznaczonego na dostarczenie harmonogramu.</w:t>
      </w:r>
    </w:p>
    <w:p>
      <w:pPr>
        <w:pStyle w:val="Normal"/>
        <w:spacing w:lineRule="auto" w:line="276"/>
        <w:jc w:val="both"/>
        <w:rPr/>
      </w:pPr>
      <w:r>
        <w:rPr>
          <w:rFonts w:cs="Times New Roman"/>
          <w:sz w:val="22"/>
          <w:szCs w:val="22"/>
        </w:rPr>
        <w:t>2.4. w wysokości 0,5% wartości brutto określonej § 4 ust.1.2, w przypadku niedotrzymania terminu dostarczenia harmonogramu czyszczeń wyznaczonego w § 2 ust. 2.1 za każdy dzień zwłoki liczony od dnia wyznaczonego na dostarczenie harmonogramu.</w:t>
      </w:r>
    </w:p>
    <w:p>
      <w:pPr>
        <w:pStyle w:val="Normal"/>
        <w:spacing w:lineRule="auto" w:line="276"/>
        <w:jc w:val="both"/>
        <w:rPr/>
      </w:pPr>
      <w:r>
        <w:rPr>
          <w:rFonts w:cs="Times New Roman"/>
          <w:sz w:val="22"/>
          <w:szCs w:val="22"/>
        </w:rPr>
        <w:t xml:space="preserve">2.5 w wysokości 5% wartości określonej w § 4 ust.1.2 lit. </w:t>
      </w:r>
      <w:bookmarkStart w:id="1" w:name="__DdeLink__338_1767845147"/>
      <w:r>
        <w:rPr>
          <w:rFonts w:cs="Times New Roman"/>
          <w:sz w:val="22"/>
          <w:szCs w:val="22"/>
        </w:rPr>
        <w:t>a, b, c, d, e, f</w:t>
      </w:r>
      <w:bookmarkEnd w:id="1"/>
      <w:r>
        <w:rPr>
          <w:rFonts w:cs="Times New Roman"/>
          <w:sz w:val="22"/>
          <w:szCs w:val="22"/>
        </w:rPr>
        <w:t xml:space="preserve"> (odpowiednio w zależności od rodzaju przewodu kominowego) za zwłokę w czyszczeniu przewodów kominowych za każdy dzień zwłoki liczony  od dnia wyznaczonego na wyczyszczenie przewodu.</w:t>
      </w:r>
    </w:p>
    <w:p>
      <w:pPr>
        <w:pStyle w:val="Normal"/>
        <w:spacing w:lineRule="auto" w:line="276"/>
        <w:jc w:val="both"/>
        <w:rPr/>
      </w:pPr>
      <w:r>
        <w:rPr>
          <w:rFonts w:cs="Times New Roman"/>
          <w:sz w:val="22"/>
          <w:szCs w:val="22"/>
        </w:rPr>
        <w:t xml:space="preserve">2.6. w wysokości 0,2% wartości określonej w § 4 ust.1.2 lit. a, b, c, d, e, f za każdy dzień opóźnienia                          w przypadku niewykonania wpisów do książek kontroli kominiarskich w ciągu 14 dni kalendarzowych                  od wykonania czyszczenia. </w:t>
      </w:r>
    </w:p>
    <w:p>
      <w:pPr>
        <w:pStyle w:val="Normal"/>
        <w:spacing w:lineRule="auto" w:line="276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2.7. w przypadku niedotrzymania terminu wyznaczonego w zleceniu lub niewykonania zlecenia zostanie naliczona zryczałtowana kara umowna w wysokości ………….</w:t>
      </w:r>
      <w:r>
        <w:rPr>
          <w:rFonts w:cs="Times New Roman"/>
          <w:b/>
          <w:bCs/>
          <w:sz w:val="22"/>
          <w:szCs w:val="22"/>
        </w:rPr>
        <w:t xml:space="preserve"> </w:t>
      </w:r>
      <w:r>
        <w:rPr>
          <w:rFonts w:cs="Times New Roman"/>
          <w:sz w:val="22"/>
          <w:szCs w:val="22"/>
        </w:rPr>
        <w:t>zł za jedno niezrealizowane zgłoszenie.</w:t>
      </w:r>
    </w:p>
    <w:p>
      <w:pPr>
        <w:pStyle w:val="Normal"/>
        <w:spacing w:lineRule="auto" w:line="276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2.8. w wysokości 0,2% wartości określonej § 4 ust. 5 za każdy dzień zwłoki w dostarczeniu dokumentów                 o zatrudnieniu pracowników na podstawie umowy o pracę zgodnie z § 3 ust. 3.</w:t>
      </w:r>
    </w:p>
    <w:p>
      <w:pPr>
        <w:pStyle w:val="Normal"/>
        <w:spacing w:lineRule="auto" w:line="276"/>
        <w:jc w:val="both"/>
        <w:rPr/>
      </w:pPr>
      <w:r>
        <w:rPr>
          <w:rFonts w:cs="Times New Roman"/>
          <w:sz w:val="22"/>
          <w:szCs w:val="22"/>
        </w:rPr>
        <w:t>2.9. za stwierdzony brak realizacji czyszczenia przewodów kominowych zostanie naliczona kara umowna w wysokości 1 000,00 zł za każdy przypadek/budynek.</w:t>
      </w:r>
    </w:p>
    <w:p>
      <w:pPr>
        <w:pStyle w:val="Normal"/>
        <w:spacing w:lineRule="auto" w:line="276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3. W przypadku niewykonania przeglądu lub czyszczenia Wykonawca nie otrzyma od Zamawiającego wynagrodzenia.</w:t>
      </w:r>
    </w:p>
    <w:p>
      <w:pPr>
        <w:pStyle w:val="Normal"/>
        <w:spacing w:lineRule="auto" w:line="276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4. Jeżeli wskutek niewykonania lub nienależytego wykonania umowy przez Wykonawcę Zamawiający poniesie szkodę niezależnie od kar umownych określonych w ust. 2 niniejszego paragrafu może on dochodzić od Wykonawcy pełnego odszkodowania na zasadach ogólnych określonych w Kodeksie cywilnym.</w:t>
      </w:r>
    </w:p>
    <w:p>
      <w:pPr>
        <w:pStyle w:val="Normal"/>
        <w:spacing w:lineRule="auto" w:line="276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5. W przypadku nieprzedłożenia przez Wykonawcę dowodu zawarcia umowy ubezpieczenia, warunków odpowiedzialności ubezpieczyciela lub dowodu opłacenia składki - w wysokości 5 % wynagrodzenia brutto wskazanego w § 4  ust. 5 umowy.</w:t>
      </w:r>
    </w:p>
    <w:p>
      <w:pPr>
        <w:pStyle w:val="Normal"/>
        <w:spacing w:lineRule="auto" w:line="276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6. Łączna wysokość należności, jakie Wykonawca będzie zobowiązany zapłacić Zamawiającemu z tytułu kar umownych przewidzianych umową, może wynosić do 60% wynagrodzenia brutto wskazanego w § 4 ust. 5 umowy.</w:t>
      </w:r>
    </w:p>
    <w:p>
      <w:pPr>
        <w:pStyle w:val="Normal"/>
        <w:spacing w:lineRule="auto" w:line="276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7. W przypadku niedostosowania się wykonawcy do wymagań zamawiającego zawartych </w:t>
      </w:r>
      <w:r>
        <w:rPr>
          <w:rFonts w:cs="Times New Roman"/>
          <w:sz w:val="22"/>
          <w:szCs w:val="22"/>
          <w:shd w:fill="FFFFFF" w:val="clear"/>
        </w:rPr>
        <w:t>§ 11 ust</w:t>
      </w:r>
      <w:r>
        <w:rPr>
          <w:rFonts w:cs="Times New Roman"/>
          <w:sz w:val="22"/>
          <w:szCs w:val="22"/>
        </w:rPr>
        <w:t>. 5, 6, 7 wykonawca zapłaci karę 0,5% od wartości brutto określonej w§ 4 ust. 5.</w:t>
      </w:r>
    </w:p>
    <w:p>
      <w:pPr>
        <w:pStyle w:val="Normal"/>
        <w:spacing w:lineRule="auto" w:line="276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8. Zamawiający może potrącić naliczone kary umowne ze swoich zobowiązań wobec Wykonawcy,                        na co przez podpisanie tej umowy wyraża zgodę Wykonawca, albo z zabezpieczenia należytego wykonania Umowy.</w:t>
      </w:r>
    </w:p>
    <w:p>
      <w:pPr>
        <w:pStyle w:val="Normal"/>
        <w:spacing w:lineRule="auto" w:line="276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9. W przypadku, gdy potrącenie kary umownej z wynagrodzenia Wykonawcy albo z zabezpieczenia należytego wykonania umowy nie będzie możliwe, Wykonawca zobowiązuje się do zapłaty kary umownej            w terminie 14 dni roboczych od dnia otrzymania noty obciążeniowej wystawionej przez Zamawiającego.</w:t>
      </w:r>
    </w:p>
    <w:p>
      <w:pPr>
        <w:pStyle w:val="Normal"/>
        <w:spacing w:lineRule="auto" w:line="276"/>
        <w:jc w:val="both"/>
        <w:rPr>
          <w:rFonts w:cs="Times New Roman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  <w:t>10. Zamawiający zastrzega sobie prawo do odszkodowania uzupełniającego, przewyższającego wysokość kar umownych, do wysokości rzeczywiście poniesionej szkody na zasadach ogólnych określonych przepisami Kodeksu cywilnego.</w:t>
      </w:r>
    </w:p>
    <w:p>
      <w:pPr>
        <w:pStyle w:val="Standard"/>
        <w:jc w:val="center"/>
        <w:rPr>
          <w:sz w:val="22"/>
          <w:szCs w:val="22"/>
        </w:rPr>
      </w:pPr>
      <w:r>
        <w:rPr>
          <w:b/>
          <w:color w:val="000000"/>
          <w:sz w:val="22"/>
          <w:szCs w:val="22"/>
        </w:rPr>
        <w:t>§ 11</w:t>
      </w:r>
    </w:p>
    <w:p>
      <w:pPr>
        <w:pStyle w:val="Akapitzlist1"/>
        <w:ind w:start="0"/>
        <w:jc w:val="center"/>
        <w:rPr>
          <w:sz w:val="22"/>
          <w:szCs w:val="22"/>
        </w:rPr>
      </w:pPr>
      <w:r>
        <w:rPr>
          <w:b/>
          <w:color w:val="000000"/>
          <w:sz w:val="22"/>
          <w:szCs w:val="22"/>
        </w:rPr>
        <w:t>Podwykonawcy</w:t>
      </w:r>
    </w:p>
    <w:p>
      <w:pPr>
        <w:pStyle w:val="ListParagraph"/>
        <w:spacing w:lineRule="auto" w:line="276" w:before="0" w:after="0"/>
        <w:ind w:start="0"/>
        <w:contextualSpacing/>
        <w:jc w:val="both"/>
        <w:rPr>
          <w:rFonts w:cs="Times New Roman"/>
          <w:sz w:val="22"/>
          <w:szCs w:val="22"/>
        </w:rPr>
      </w:pPr>
      <w:r>
        <w:rPr>
          <w:rFonts w:eastAsia="Times New Roman" w:cs="Times New Roman"/>
          <w:sz w:val="22"/>
          <w:szCs w:val="22"/>
        </w:rPr>
        <w:t>1.</w:t>
      </w:r>
      <w:r>
        <w:rPr>
          <w:rFonts w:eastAsia="Times New Roman" w:cs="Times New Roman"/>
          <w:b/>
          <w:sz w:val="22"/>
          <w:szCs w:val="22"/>
        </w:rPr>
        <w:t xml:space="preserve"> </w:t>
      </w:r>
      <w:r>
        <w:rPr>
          <w:rFonts w:cs="Times New Roman"/>
          <w:sz w:val="22"/>
          <w:szCs w:val="22"/>
        </w:rPr>
        <w:t xml:space="preserve">Wykonawca </w:t>
      </w:r>
      <w:bookmarkStart w:id="2" w:name="__DdeLink__2264_120064661"/>
      <w:r>
        <w:rPr>
          <w:rFonts w:cs="Times New Roman"/>
          <w:sz w:val="22"/>
          <w:szCs w:val="22"/>
        </w:rPr>
        <w:t>powierzy</w:t>
      </w:r>
      <w:bookmarkEnd w:id="2"/>
      <w:r>
        <w:rPr>
          <w:rFonts w:cs="Times New Roman"/>
          <w:sz w:val="22"/>
          <w:szCs w:val="22"/>
        </w:rPr>
        <w:t xml:space="preserve"> Podwykonawcom wykonanie następującego zakresu przedmiotu umowy ………………………………………………………………………………………………..…………………</w:t>
      </w:r>
    </w:p>
    <w:p>
      <w:pPr>
        <w:pStyle w:val="Normal"/>
        <w:spacing w:lineRule="auto" w:line="276"/>
        <w:ind w:start="20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2. Powierzenie wykonania części przedmiotu umowy Podwykonawcy nie wyłącza obowiązku spełnienia przez Wykonawcę wszystkich wymogów określonych postanowieniami umowy, w tym dotyczących personelu Wykonawcy. </w:t>
      </w:r>
    </w:p>
    <w:p>
      <w:pPr>
        <w:pStyle w:val="Normal"/>
        <w:spacing w:lineRule="auto" w:line="276"/>
        <w:ind w:start="20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3. Wykonawca uprawniony jest do powierzenia wykonania części przedmiotu umowy, nowemu Podwykonawcy, zmiany albo rezygnacji z Podwykonawcy. Do powierzenia wykonania części przedmiotu umowy nowemu Podwykonawcy, zmiany albo rezygnacji z Podwykonawcy konieczna jest zgoda Zamawiającego w przypadku, gdy Podwykonawca jest podmiotem, na którego zasoby powołuje się wykonawca celem wykazu spełnienia warunków udziału w postępowaniu.  W pozostałych przypadkach zmiana Podwykonawcy następuję za uprzednim poinformowaniem w formie pisemnej o tym fakcie Zamawiającego, dokonanym co najmniej na 5 dni  przed dokonaniem zmiany Podwykonawcy.</w:t>
      </w:r>
    </w:p>
    <w:p>
      <w:pPr>
        <w:pStyle w:val="Normal"/>
        <w:spacing w:lineRule="auto" w:line="276"/>
        <w:ind w:start="20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4. Wykonawca ponosi odpowiedzialność za dochowanie przez Podwykonawców warunków umowy (w tym odnoszących się do personelu Wykonawcy i informacji poufnych) oraz odpowiada za ich działania                       lub zaniechania jak za swoje własne.</w:t>
      </w:r>
    </w:p>
    <w:p>
      <w:pPr>
        <w:pStyle w:val="Normal"/>
        <w:spacing w:lineRule="auto" w:line="276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5. Wykonawca zobowiązuje się przed przystąpieniem do realizacji umowy do podania (o ile są już znane) nazwy lub imion i nazwisk, danych kontaktowych podwykonawców i osób do kontaktu z nimi pod rygorem naliczenia kar zgodnie z § 10 ust. 7.</w:t>
      </w:r>
    </w:p>
    <w:p>
      <w:pPr>
        <w:pStyle w:val="Normal"/>
        <w:spacing w:lineRule="auto" w:line="276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6. Wykonawca zobowiązuje się w trakcie realizacji umowy do zgłaszania wszelkich zmian danych o których mowa w ust. 1 i przekazania informacji na temat nowych podwykonawców, którym w późniejszym terminie zamierza powierzyć realizację umowy do 5 dni roboczych od zaistnienia zmiany bez konieczności wezwania przez Zamawiającego pod rygorem naliczenia kar zgodnie z § 10 ust. 7.</w:t>
      </w:r>
    </w:p>
    <w:p>
      <w:pPr>
        <w:pStyle w:val="Normal"/>
        <w:spacing w:lineRule="auto" w:line="276"/>
        <w:ind w:start="20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</w:r>
    </w:p>
    <w:p>
      <w:pPr>
        <w:pStyle w:val="Normal"/>
        <w:spacing w:lineRule="auto" w:line="276"/>
        <w:ind w:start="20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7. Jeżeli zmiana lub rezygnacja z podwykonawcy dotyczy podmiotu na którego zasoby wykonawca                          się powołał w celu wykazania spełnienia warunków udziału w postępowaniu, Wykonawca zobowiązuje                   się wykazać Zamawiającemu, że proponowany inny podwykonawca lub wykonawca samodzielnie spełnia                    je w stopniu nie mniejszym niż podwykonawca, na którego zasoby wykonawca powołał się w trakcie postępowania o udzielenie zamówienia w terminie do 5 dni roboczych od momentu zmiany lub rezygnacji                  z ww. bez konieczności wezwania przez Zamawiającego pod rygorem naliczenia kar zgodnie z § 10 ust. 7.</w:t>
      </w:r>
    </w:p>
    <w:p>
      <w:pPr>
        <w:pStyle w:val="Normal"/>
        <w:jc w:val="center"/>
        <w:rPr>
          <w:rFonts w:cs="Times New Roman"/>
          <w:b/>
          <w:color w:val="000000"/>
          <w:sz w:val="22"/>
          <w:szCs w:val="22"/>
        </w:rPr>
      </w:pPr>
      <w:r>
        <w:rPr>
          <w:rFonts w:cs="Times New Roman"/>
          <w:b/>
          <w:color w:val="000000"/>
          <w:sz w:val="22"/>
          <w:szCs w:val="22"/>
        </w:rPr>
      </w:r>
    </w:p>
    <w:p>
      <w:pPr>
        <w:pStyle w:val="Normal"/>
        <w:spacing w:lineRule="auto" w:line="276"/>
        <w:jc w:val="center"/>
        <w:rPr>
          <w:rFonts w:cs="Times New Roman"/>
          <w:b/>
          <w:color w:val="000000"/>
          <w:sz w:val="22"/>
          <w:szCs w:val="22"/>
        </w:rPr>
      </w:pPr>
      <w:r>
        <w:rPr>
          <w:rFonts w:cs="Times New Roman"/>
          <w:b/>
          <w:color w:val="000000"/>
          <w:sz w:val="22"/>
          <w:szCs w:val="22"/>
        </w:rPr>
        <w:t>§ 12</w:t>
      </w:r>
    </w:p>
    <w:p>
      <w:pPr>
        <w:pStyle w:val="Normal"/>
        <w:spacing w:lineRule="auto" w:line="276"/>
        <w:jc w:val="center"/>
        <w:rPr>
          <w:rFonts w:cs="Times New Roman"/>
          <w:b/>
          <w:sz w:val="22"/>
          <w:szCs w:val="22"/>
        </w:rPr>
      </w:pPr>
      <w:r>
        <w:rPr>
          <w:rFonts w:cs="Times New Roman"/>
          <w:b/>
          <w:sz w:val="22"/>
          <w:szCs w:val="22"/>
        </w:rPr>
        <w:t>Informacje poufne</w:t>
      </w:r>
    </w:p>
    <w:p>
      <w:pPr>
        <w:pStyle w:val="Normal"/>
        <w:spacing w:lineRule="auto" w:line="276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1. Wykonawca zobowiązuje się w okresie obowiązywania umowy oraz po jej wygaśnięciu lub rozwiązaniu, do zachowania w ścisłej tajemnicy wszelkich informacji dotyczących Zamawiającego,</w:t>
      </w:r>
    </w:p>
    <w:p>
      <w:pPr>
        <w:pStyle w:val="Normal"/>
        <w:spacing w:lineRule="auto" w:line="276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obejmujących:</w:t>
      </w:r>
    </w:p>
    <w:p>
      <w:pPr>
        <w:pStyle w:val="Normal"/>
        <w:spacing w:lineRule="auto" w:line="276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a) dane osobowe – chronione na podstawie ustawy z dnia 29 sierpnia 1997 r. o ochronie danych osobowych </w:t>
      </w:r>
      <w:r>
        <w:rPr>
          <w:rStyle w:val="Domylnaczcionkaakapitu1"/>
          <w:rFonts w:cs="Times New Roman"/>
          <w:sz w:val="22"/>
          <w:szCs w:val="22"/>
        </w:rPr>
        <w:t>(Dz. U. z 2018 r., poz. 1000 t.j.) oraz rozporządzenia Parlamentu Europejskiego i Rady (UE) 2016/679 z dnia 27 kwietnia 2016 r. w sprawie ochrony osób fizycznych w związku  z przetwarzaniem danych osobowych                     i w sprawie swobodnego przepływu takich danych oraz uchylenia dyrektywy 95/46/WE (ogólne rozporządzenie o ochronie danych).</w:t>
      </w:r>
    </w:p>
    <w:p>
      <w:pPr>
        <w:pStyle w:val="Normal"/>
        <w:spacing w:lineRule="auto" w:line="276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b) informacje stanowiące tajemnicę przedsiębiorstwa - chronione na podstawie ustawy z dnia 16 kwietnia 1993 r. o zwalczaniu nieuczciwej konkurencji.</w:t>
      </w:r>
    </w:p>
    <w:p>
      <w:pPr>
        <w:pStyle w:val="Normal"/>
        <w:spacing w:lineRule="auto" w:line="276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c) informacje, które mogą mieć wpływ na funkcjonowanie lub stan bezpieczeństwa Zamawiającego.</w:t>
        <w:br/>
        <w:t>2. Zamawiający zobowiązuje się w okresie obowiązywania umowy oraz po jej wygaśnięcia lub rozwiązaniu do zachowania w ścisłej tajemnicy treści umów zawartych przez Wykonawcę z pracownikami, których kopie Wykonawca zobowiązany jest przedłożyć Zamawiającemu.</w:t>
      </w:r>
    </w:p>
    <w:p>
      <w:pPr>
        <w:pStyle w:val="Normal"/>
        <w:spacing w:lineRule="auto" w:line="276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3. Informacje, o których mowa w ust. 1 oraz ust. 2, zwane są dalej „Informacjami poufnymi”.</w:t>
      </w:r>
    </w:p>
    <w:p>
      <w:pPr>
        <w:pStyle w:val="Normal"/>
        <w:spacing w:lineRule="auto" w:line="276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4. Informacje poufne mogą być udostępnione wyłącznie osobom dającym rękojmię zachowania tajemnicy                          i tylko w zakresie niezbędnym dla należytego wykonania przedmiotu umowy.</w:t>
      </w:r>
    </w:p>
    <w:p>
      <w:pPr>
        <w:pStyle w:val="Normal"/>
        <w:spacing w:lineRule="auto" w:line="276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5. Ujawnianie Informacji poufnych, niezależnie od sposobu ich ujawnienia, w wypadku, gdy ma zostać dokonane w celu innym niż należyte wykonanie umowy, jest dopuszczalne tylko za uprzednim zezwoleniem drugiej Strony, wyrażonym w formie pisemnej pod rygorem nieważności, przy czym  w razie wątpliwości należy skonsultować zamiar ujawnienia Informacji poufnej z przedstawicielem drugiej Strony.</w:t>
      </w:r>
    </w:p>
    <w:p>
      <w:pPr>
        <w:pStyle w:val="Normal"/>
        <w:spacing w:lineRule="auto" w:line="276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6. W przypadku, gdy Strona została zobowiązana do ujawnienia Informacji poufnych w całości  lub w części uprawnionemu organowi, w granicach obowiązującego prawa, Strona ta zobowiązana  jest jedynie uprzedzić drugą Stronę o nałożonym na nią obowiązku, w formie pisemnej w terminie 1 miesiąca od podania informacji.</w:t>
      </w:r>
    </w:p>
    <w:p>
      <w:pPr>
        <w:pStyle w:val="Normal"/>
        <w:spacing w:lineRule="auto" w:line="276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7. W razie powzięcia przez Stronę wiedzy o nieuprawnionym ujawnieniu Informacji poufnych zobowiązana jest niezwłocznie powiadomić w formie pisemnej o tym fakcie drugą Stronę w celu umożliwienia jej podjęcia stosowanych środków zapobiegawczych.</w:t>
      </w:r>
    </w:p>
    <w:p>
      <w:pPr>
        <w:pStyle w:val="Normal"/>
        <w:spacing w:lineRule="auto" w:line="276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8. Strona ma obowiązek zapewnić ochronę Informacji poufnych według najwyższych przewidzianych                    prawem standardów, w tym zapewnić ochronę systemów i sieci teleinformatycznych, w których</w:t>
      </w:r>
    </w:p>
    <w:p>
      <w:pPr>
        <w:pStyle w:val="Normal"/>
        <w:spacing w:lineRule="auto" w:line="276"/>
        <w:jc w:val="both"/>
        <w:rPr>
          <w:rFonts w:cs="Times New Roman"/>
          <w:sz w:val="22"/>
          <w:szCs w:val="22"/>
        </w:rPr>
      </w:pPr>
      <w:r>
        <w:rPr>
          <w:rFonts w:cs="Times New Roman"/>
          <w:b/>
          <w:sz w:val="22"/>
          <w:szCs w:val="22"/>
        </w:rPr>
        <w:t>są przetwarzane, przechowywane lub przekazywane Informacje poufne drugiej Strony, a także kontrolować ochronę Informacji poufnych oraz przestrzegać przepisów o ochronie poufności informacji.</w:t>
      </w:r>
    </w:p>
    <w:p>
      <w:pPr>
        <w:pStyle w:val="Normal"/>
        <w:spacing w:lineRule="auto" w:line="276"/>
        <w:jc w:val="center"/>
        <w:rPr>
          <w:rFonts w:cs="Times New Roman"/>
          <w:b/>
          <w:color w:val="000000"/>
          <w:sz w:val="22"/>
          <w:szCs w:val="22"/>
        </w:rPr>
      </w:pPr>
      <w:r>
        <w:rPr>
          <w:rFonts w:cs="Times New Roman"/>
          <w:b/>
          <w:color w:val="000000"/>
          <w:sz w:val="22"/>
          <w:szCs w:val="22"/>
        </w:rPr>
        <w:t>§ 13</w:t>
      </w:r>
    </w:p>
    <w:p>
      <w:pPr>
        <w:pStyle w:val="Normal"/>
        <w:spacing w:lineRule="auto" w:line="276"/>
        <w:ind w:end="23"/>
        <w:jc w:val="center"/>
        <w:rPr>
          <w:rFonts w:cs="Times New Roman"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  <w:t>RODO</w:t>
      </w:r>
    </w:p>
    <w:p>
      <w:pPr>
        <w:pStyle w:val="Normal"/>
        <w:spacing w:lineRule="auto" w:line="276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1. W związku z przetwarzaniem danych osobowych Wykonawcy lub osób wskazanych przez Wykonawcę, zgodnie z przepisami przewidzianych w art. 13 lub art. 14 Rozporządzenia Parlamentu Europejskiego i Rady (UE) 2016/679 z dnia 27.04.2016 r. w sprawie ochrony osób fizycznych  w związku z przetwarzaniem                    danych osobowych i w sprawie swobodnego przepływu takich danych oraz uchylenia dyrektywy 95/46/WE (ogólne rozporządzenie o ochronie danych, zwanego dalej w skrócie „RODO” oraz ustawy z dnia 10 maja 2018 roku o ochronie danych osobowych. Zamawiający przekazuje informacje na temat przetwarzania danych osobowych w Jednostce Gospodarki Nieruchomościami w Zabrzu:</w:t>
      </w:r>
    </w:p>
    <w:p>
      <w:pPr>
        <w:pStyle w:val="Normal"/>
        <w:spacing w:lineRule="auto" w:line="276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1) ADMINISTRATOR DANYCH OSOBOWYCH - Administratorem danych osobowych Wykonawcy                  lub osób wskazanych przez Wykonawcę jest Jednostka Gospodarki Nieruchomościami, z siedzibą 41-800 Zabrze, Plac Warszawski 10;</w:t>
      </w:r>
    </w:p>
    <w:p>
      <w:pPr>
        <w:pStyle w:val="Normal"/>
        <w:spacing w:lineRule="auto" w:line="276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2) INSPEKTOR OCHRONY DANYCH - Administrator wyznaczył Inspektora Ochrony Danych, z którym może się Wykonawca skontaktować w sprawach związanych z ochroną danych osobowych, w następujący sposób:</w:t>
      </w:r>
    </w:p>
    <w:p>
      <w:pPr>
        <w:pStyle w:val="Normal"/>
        <w:spacing w:lineRule="auto" w:line="276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a)pod adresem poczty elektronicznej: iod@jgnzabrze.pl,</w:t>
      </w:r>
    </w:p>
    <w:p>
      <w:pPr>
        <w:pStyle w:val="Normal"/>
        <w:spacing w:lineRule="auto" w:line="276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b)pisemnie na adres siedziby Administratora.</w:t>
      </w:r>
    </w:p>
    <w:p>
      <w:pPr>
        <w:pStyle w:val="Normal"/>
        <w:spacing w:lineRule="auto" w:line="276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3) PODSTAWA PRAWNA I CELE PRZETWARZANIA – dane będą przetwarzane w celu realizacji postanowień zawartej umowy na podstawie art. 6 ust. 1 lit. b RODO</w:t>
      </w:r>
    </w:p>
    <w:p>
      <w:pPr>
        <w:pStyle w:val="Normal"/>
        <w:spacing w:lineRule="auto" w:line="276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4) ODBIORCY DANYCH OSOBOWYCH - Dane nie będą przekazywane innym podmiotom, z wyjątkiem podmiotów uprawnionych do ich przetwarzania na podstawie przepisów prawa;</w:t>
      </w:r>
    </w:p>
    <w:p>
      <w:pPr>
        <w:pStyle w:val="Normal"/>
        <w:spacing w:lineRule="auto" w:line="276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5) OKRES PRZECHOWYWANIA DANYCH OSOBOWYCH - Dane osobowe Wykonawcy lub osób       wskazanych przez Wykonawcę będą przechowywane jedynie w okresie niezbędnym do spełnienia celu, dla którego zostały zebrane lub w okresie wskazanym przepisami prawa. Po spełnieniu celu, dla którego dane Wykonawcy lub osób wskazanych przez Wykonawcę zostały zebrane, mogą one być przechowywane                 jedynie w celach archiwalnych, przez okres, który wyznaczony zostanie przede wszystkim na podstawie  rozporządzenia Prezesa Rady Ministrów z dnia 18 stycznia 2011 r.</w:t>
      </w:r>
      <w:r>
        <w:rPr>
          <w:rFonts w:cs="Times New Roman"/>
          <w:b/>
          <w:bCs/>
          <w:sz w:val="22"/>
          <w:szCs w:val="22"/>
        </w:rPr>
        <w:t xml:space="preserve"> </w:t>
      </w:r>
      <w:r>
        <w:rPr>
          <w:rFonts w:cs="Times New Roman"/>
          <w:sz w:val="22"/>
          <w:szCs w:val="22"/>
        </w:rPr>
        <w:t>w sprawie instrukcji kancelaryjnej, jednolitych rzeczowych wykazów akt oraz instrukcji w sprawie organizacji i zakresu działania archiwów zakładowych, chyba że przepisy szczególne stanowią inaczej;</w:t>
      </w:r>
    </w:p>
    <w:p>
      <w:pPr>
        <w:pStyle w:val="Normal"/>
        <w:spacing w:lineRule="auto" w:line="276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6) PRAWA OSÓB, KTÓRYCH DANE DOTYCZĄ, W TYM DOST</w:t>
      </w:r>
      <w:r>
        <w:rPr>
          <w:rFonts w:eastAsia="Courier New" w:cs="Times New Roman"/>
          <w:sz w:val="22"/>
          <w:szCs w:val="22"/>
        </w:rPr>
        <w:t>Ę</w:t>
      </w:r>
      <w:r>
        <w:rPr>
          <w:rFonts w:cs="Times New Roman"/>
          <w:sz w:val="22"/>
          <w:szCs w:val="22"/>
        </w:rPr>
        <w:t>PU DO DANYCH OSOBOWYCH – Na zasadach określonych przepisami RODO, Wykonawca lub wskazana przez Wykonawcę osoba ma prawo do żądania od administratora:</w:t>
      </w:r>
    </w:p>
    <w:p>
      <w:pPr>
        <w:pStyle w:val="Normal"/>
        <w:spacing w:lineRule="auto" w:line="276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a) dostępu do treści swoich danych osobowych,</w:t>
      </w:r>
    </w:p>
    <w:p>
      <w:pPr>
        <w:pStyle w:val="Normal"/>
        <w:spacing w:lineRule="auto" w:line="276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b) sprostowania (poprawiania) swoich danych osobowych,</w:t>
      </w:r>
    </w:p>
    <w:p>
      <w:pPr>
        <w:pStyle w:val="Normal"/>
        <w:spacing w:lineRule="auto" w:line="276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c) usunięcia swoich danych osobowych,</w:t>
      </w:r>
    </w:p>
    <w:p>
      <w:pPr>
        <w:pStyle w:val="Normal"/>
        <w:spacing w:lineRule="auto" w:line="276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d) ograniczenia przetwarzania swoich danych osobowych,</w:t>
      </w:r>
    </w:p>
    <w:p>
      <w:pPr>
        <w:pStyle w:val="Normal"/>
        <w:spacing w:lineRule="auto" w:line="276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e) przenoszenia swoich danych osobowych,</w:t>
      </w:r>
    </w:p>
    <w:p>
      <w:pPr>
        <w:pStyle w:val="Normal"/>
        <w:spacing w:lineRule="auto" w:line="276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a ponadto Wykonawca lub wskazana przez Wykonawcę osoba ma prawo do wniesienia sprzeciwu wobec przetwarzania danych osobowych Wykonawcy lub osób wskazanych przez Wykonawcę.</w:t>
      </w:r>
    </w:p>
    <w:p>
      <w:pPr>
        <w:pStyle w:val="Normal"/>
        <w:spacing w:lineRule="auto" w:line="276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7) PRAWO DO COFNIĘCIA ZGODY - Tam, gdzie do przetwarzania danych osobowych konieczne jest   wyrażenie zgody, Wykonawca lub wskazana przez Wykonawcę osoba zawsze ma prawo nie wyrazić takiej zgody, a w przypadku jej wcześniejszego wyrażenia, do cofnięcia zgody. Wycofanie zgody nie ma wpływu na przetwarzanie danych osobowych Wykonawcy lub osób wskazanych przez Wykonawcę do momentu jej wycofania.</w:t>
      </w:r>
    </w:p>
    <w:p>
      <w:pPr>
        <w:pStyle w:val="Normal"/>
        <w:tabs>
          <w:tab w:val="clear" w:pos="1080"/>
          <w:tab w:val="left" w:pos="345" w:leader="none"/>
        </w:tabs>
        <w:spacing w:lineRule="auto" w:line="276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8) PRAWO WNIESIENIA SKARGI DO ORGANU NADZORCZEGO - Gdy Wykonawca lub wskazana przez Wykonawcę osoba uzna, że przetwarzanie danych osobowych narusza przepisy o ochronie danych    osobowych, Wykonawcy lub wskazanej przez Wykonawcę osobie przysługuje prawo do wniesienia skargi do organu nadzorczego, którym jest Prezes Urzędu Ochrony Danych Osobowych.</w:t>
      </w:r>
    </w:p>
    <w:p>
      <w:pPr>
        <w:pStyle w:val="Normal"/>
        <w:spacing w:lineRule="auto" w:line="276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9) INFORMACJA O WYMOGU/DOBROWOLNOŚCI PODANIA DANYCH ORAZ KONSEKWENCJACH NIEPODANIA DANYCH OSOBOWYCH - Podanie przez Wykonawcę swoich  danych osobowych lub wskazanych osób może być wymogiem ustawowym, wynikającym z umowy lub warunkiem zawarcia lub kontynuowania umowy, do których podania będzie Wykonawca lub wskazana osoba obowiązana/y. W przypadku, gdy będzie istniał obowiązek ustawowy,  a Wykonawca nie poda swoich danych, lub danych wskazanych osób, nie będzie możliwa realizacja zadania ustawowego, co może skutkować konsekwencjami przewidzianymi przepisami prawa. W przypadku, gdy będzie istniał wymóg umowny, a Wykonawca nie poda swoich danych, lub danych wskazanych osób nie będzie możliwa realizacja takiej umowy. W przypadku, gdy podanie danych będzie warunkiem zawarcia umowy, a Wykonawca nie poda swoich danych lub danych wskazanych osób, nie będzie możliwe zawarcie takiej umowy.</w:t>
      </w:r>
    </w:p>
    <w:p>
      <w:pPr>
        <w:pStyle w:val="Normal"/>
        <w:spacing w:lineRule="auto" w:line="276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10) ZAUTOMATYZOWANE PODEJMOWANIE DECYZJI, PROFILOWANIE - Administrator informuje, iż dane osobowe Wykonawcy lub osób wskazanych przez Wykonawcę nie będą przetwarzane w sposób zautomatyzowany i nie będą profilowane.</w:t>
      </w:r>
    </w:p>
    <w:p>
      <w:pPr>
        <w:pStyle w:val="Normal"/>
        <w:spacing w:lineRule="auto" w:line="276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2. Wykonawca oświadcza, że zapoznał się z informacją dotyczącą przetwarzania danych osobowych w Jednostce Gospodarki Nieruchomościami w Zabrzu w związku z realizacją niniejszej umowy.</w:t>
      </w:r>
    </w:p>
    <w:p>
      <w:pPr>
        <w:pStyle w:val="Normal"/>
        <w:spacing w:lineRule="auto" w:line="276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3. Wykonawca zobowiązuje się do:</w:t>
      </w:r>
    </w:p>
    <w:p>
      <w:pPr>
        <w:pStyle w:val="Normal"/>
        <w:spacing w:lineRule="auto" w:line="276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</w:r>
    </w:p>
    <w:p>
      <w:pPr>
        <w:pStyle w:val="Normal"/>
        <w:spacing w:lineRule="auto" w:line="276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1) wypełniania obowiązków przewidzianych w art. 13 lub art. 14 Rozporządzenia Parlamentu Europejskiego i Rady (UE) 2016/679 z dnia 27.04.2016 r. w sprawie ochrony osób fizycznych w związku z przetwarzaniem danych osobowych i w sprawie swobodnego przepływu takich danych oraz uchylenia dyrektywy 95/46/WE (ogólne rozporządzenie o ochronie danych), zwanego dalej w skrócie „RODO” wobec osób fizycznych, od których dane osobowe bezpośrednio lub pośrednio zostały pozyskane w związku z realizacją umowy,</w:t>
      </w:r>
    </w:p>
    <w:p>
      <w:pPr>
        <w:pStyle w:val="Normal"/>
        <w:tabs>
          <w:tab w:val="clear" w:pos="1080"/>
          <w:tab w:val="left" w:pos="-120" w:leader="none"/>
        </w:tabs>
        <w:spacing w:lineRule="auto" w:line="276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2) wypełniania wszelkich obowiązków przewidzianych w ustawie z dnia 10 maja 2018 roku o ochronie danych osobowych oraz Wykonawca oświadcza że:</w:t>
      </w:r>
    </w:p>
    <w:p>
      <w:pPr>
        <w:pStyle w:val="Normal"/>
        <w:spacing w:lineRule="auto" w:line="276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a) znane są mu wszelkie obowiązki wynikające z obowiązujących przepisów o ochronie danych osobowych mające zastosowanie oraz RODO,</w:t>
      </w:r>
    </w:p>
    <w:p>
      <w:pPr>
        <w:pStyle w:val="Normal"/>
        <w:tabs>
          <w:tab w:val="clear" w:pos="1080"/>
          <w:tab w:val="left" w:pos="0" w:leader="none"/>
        </w:tabs>
        <w:spacing w:lineRule="auto" w:line="276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b) zapewni wystarczające gwarancje wdrożenia odpowiednich środków technicznych i organizacyjnych, aby przetwarzanie danych osobowych spełniało wymogi wynikające z obowiązujących przepisów o ochronie  danych osobowych oraz RODO mających zastosowanie i chroniło prawa osób, których dane dotyczą,</w:t>
      </w:r>
    </w:p>
    <w:p>
      <w:pPr>
        <w:pStyle w:val="Normal"/>
        <w:tabs>
          <w:tab w:val="clear" w:pos="1080"/>
          <w:tab w:val="left" w:pos="900" w:leader="none"/>
        </w:tabs>
        <w:spacing w:lineRule="auto" w:line="276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c)  w przypadku korzystania z podwykonawców/dalszych podwykonawców zapewni aby zostały przez nich wdrożone odpowiednie środki techniczne i organizacyjne, aby przetwarzanie danych osobowych spełniało wymogi wynikające z obowiązujących przepisów o ochronie danych osobowych oraz RODO mających zastosowanie i chroniło prawa osób, których dane dotyczą.</w:t>
      </w:r>
    </w:p>
    <w:p>
      <w:pPr>
        <w:pStyle w:val="BodyText"/>
        <w:spacing w:lineRule="auto" w:line="276" w:before="0" w:after="160"/>
        <w:contextualSpacing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4. Zamawiający korzystający z usług Wykonawcy na mocy niniejszej Umowy jako Administrator Danych Osobowych w rozumieniu przepisów ochrony danych osobowych powierza Wykonawcy przetwarzanie danych osobowych zawartych w bazach/zbiorach danych w zakresie i w celu niezbędnym do realizacji niniejszej Umowy.</w:t>
      </w:r>
    </w:p>
    <w:p>
      <w:pPr>
        <w:pStyle w:val="BodyText"/>
        <w:spacing w:lineRule="auto" w:line="276" w:before="0" w:after="160"/>
        <w:contextualSpacing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5. Wykorzystywanie bądź przetwarzanie danych osobowych w celu innym niż ten określony w ust. 1 jest bezwzględnie wzbronione.</w:t>
        <w:tab/>
        <w:t xml:space="preserve">                                                                                                                                          6. Wykonawca w zakresie powierzenia zobowiązuje się do informowania o:                      </w:t>
        <w:tab/>
        <w:t xml:space="preserve">                                                    a) Jakichkolwiek prawnie wiążących wnioskach o udostępnienie danych osobowych ze strony organów                 ścigania, chyba że powiadomienie o takim wniosku jest zakazane, na przykład na mocy prawa karnego                  w celu zachowania poufności postępowań prowadzonych przez organy ścigania.        </w:t>
        <w:tab/>
        <w:t xml:space="preserve">                                                          b) Jakimkolwiek przypadkowym lub nieupoważnionym dostępie do przekazanych danych.</w:t>
        <w:tab/>
        <w:t xml:space="preserve">                                c) Jakimkolwiek żądaniu otrzymanym bezpośrednio od osoby, której dane dotyczą, bez udzielenia                       odpowiedzi na to żądanie, chyba że został on w inny sposób upoważniony do takiego postępowania                           7. Wykonawca oświadcza, że:</w:t>
        <w:tab/>
        <w:t xml:space="preserve">                                                                                                                              a) Będzie przetwarzał przekazane dane osobowe jedynie w celu realizacji niniejszej Umowy.                            </w:t>
      </w:r>
    </w:p>
    <w:p>
      <w:pPr>
        <w:pStyle w:val="BodyText"/>
        <w:spacing w:lineRule="auto" w:line="276" w:before="0" w:after="160"/>
        <w:contextualSpacing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b) Zapewni, by osoby upoważnione do przetwarzania danych osobowych zostały zobowiązane                              do zachowania ich w poufności.  </w:t>
        <w:tab/>
        <w:t xml:space="preserve">                                                                                                                                           </w:t>
      </w:r>
    </w:p>
    <w:p>
      <w:pPr>
        <w:pStyle w:val="BodyText"/>
        <w:spacing w:lineRule="auto" w:line="276" w:before="0" w:after="160"/>
        <w:contextualSpacing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c) Wdrożył odpowiednie środki organizacyjne i techniczne uwzględniające stan wiedzy technicznej oraz         charakter, zakres, kontekst i cel przetwarzania oraz ryzyko naruszenia praw lub wolności osób fizycznych, których dane dotyczą.</w:t>
      </w:r>
    </w:p>
    <w:p>
      <w:pPr>
        <w:pStyle w:val="Standard"/>
        <w:spacing w:lineRule="auto" w:line="276"/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§ 14</w:t>
      </w:r>
    </w:p>
    <w:p>
      <w:pPr>
        <w:pStyle w:val="Standard"/>
        <w:spacing w:lineRule="auto" w:line="276"/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Termin realizacji</w:t>
      </w:r>
    </w:p>
    <w:p>
      <w:pPr>
        <w:pStyle w:val="Standard"/>
        <w:spacing w:lineRule="auto" w:line="276"/>
        <w:jc w:val="both"/>
        <w:rPr>
          <w:sz w:val="22"/>
          <w:szCs w:val="22"/>
          <w:shd w:fill="FFFFFF" w:val="clear"/>
        </w:rPr>
      </w:pPr>
      <w:r>
        <w:rPr>
          <w:color w:val="000000"/>
          <w:sz w:val="22"/>
          <w:szCs w:val="22"/>
          <w:shd w:fill="FFFFFF" w:val="clear"/>
        </w:rPr>
        <w:t>Umowę zawarto na czas określony, na okres 12 miesięcy, tj. od dnia ……...…….. do dnia ………………. r.</w:t>
      </w:r>
    </w:p>
    <w:p>
      <w:pPr>
        <w:pStyle w:val="Standard"/>
        <w:spacing w:lineRule="auto" w:line="276"/>
        <w:jc w:val="both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</w:r>
    </w:p>
    <w:p>
      <w:pPr>
        <w:pStyle w:val="Standard"/>
        <w:spacing w:lineRule="auto" w:line="276"/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§ 15</w:t>
      </w:r>
    </w:p>
    <w:p>
      <w:pPr>
        <w:pStyle w:val="Standard"/>
        <w:spacing w:lineRule="auto" w:line="276"/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   </w:t>
      </w:r>
      <w:r>
        <w:rPr>
          <w:b/>
          <w:color w:val="000000"/>
          <w:sz w:val="22"/>
          <w:szCs w:val="22"/>
        </w:rPr>
        <w:t>Zabezpieczenie należytego wykonania</w:t>
      </w:r>
    </w:p>
    <w:p>
      <w:pPr>
        <w:pStyle w:val="Standard"/>
        <w:spacing w:lineRule="auto" w:line="276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1. Zabezpieczenie należytego wykonania umowy ustala się na 5% ceny ofertowej.</w:t>
      </w:r>
    </w:p>
    <w:p>
      <w:pPr>
        <w:pStyle w:val="Standard"/>
        <w:tabs>
          <w:tab w:val="clear" w:pos="1080"/>
          <w:tab w:val="left" w:pos="180" w:leader="none"/>
        </w:tabs>
        <w:spacing w:lineRule="auto" w:line="276"/>
        <w:jc w:val="both"/>
        <w:rPr>
          <w:sz w:val="22"/>
          <w:szCs w:val="22"/>
        </w:rPr>
      </w:pPr>
      <w:r>
        <w:rPr>
          <w:rStyle w:val="Domylnaczcionkaakapitu1"/>
          <w:color w:val="000000"/>
          <w:sz w:val="22"/>
          <w:szCs w:val="22"/>
        </w:rPr>
        <w:t>2. Zabezpieczenie należytego wykonania umowy wynosi –</w:t>
      </w:r>
      <w:r>
        <w:rPr>
          <w:rStyle w:val="Domylnaczcionkaakapitu1"/>
          <w:b/>
          <w:color w:val="000000"/>
          <w:sz w:val="22"/>
          <w:szCs w:val="22"/>
        </w:rPr>
        <w:t xml:space="preserve"> ……………. </w:t>
      </w:r>
      <w:r>
        <w:rPr>
          <w:rStyle w:val="Domylnaczcionkaakapitu1"/>
          <w:color w:val="000000"/>
          <w:sz w:val="22"/>
          <w:szCs w:val="22"/>
        </w:rPr>
        <w:t>złotych (brutto)</w:t>
      </w:r>
    </w:p>
    <w:p>
      <w:pPr>
        <w:pStyle w:val="Standard"/>
        <w:tabs>
          <w:tab w:val="clear" w:pos="1080"/>
          <w:tab w:val="left" w:pos="180" w:leader="none"/>
        </w:tabs>
        <w:spacing w:lineRule="auto" w:line="276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(słownie: …………………………………………. </w:t>
      </w:r>
      <w:r>
        <w:rPr>
          <w:color w:val="000000"/>
          <w:sz w:val="22"/>
          <w:szCs w:val="22"/>
          <w:vertAlign w:val="superscript"/>
        </w:rPr>
        <w:t>00</w:t>
      </w:r>
      <w:r>
        <w:rPr>
          <w:color w:val="000000"/>
          <w:sz w:val="22"/>
          <w:szCs w:val="22"/>
        </w:rPr>
        <w:t>/</w:t>
      </w:r>
      <w:r>
        <w:rPr>
          <w:color w:val="000000"/>
          <w:sz w:val="22"/>
          <w:szCs w:val="22"/>
          <w:vertAlign w:val="subscript"/>
        </w:rPr>
        <w:t>100</w:t>
      </w:r>
      <w:r>
        <w:rPr>
          <w:color w:val="000000"/>
          <w:sz w:val="22"/>
          <w:szCs w:val="22"/>
        </w:rPr>
        <w:t>)</w:t>
      </w:r>
    </w:p>
    <w:p>
      <w:pPr>
        <w:pStyle w:val="Standard"/>
        <w:tabs>
          <w:tab w:val="clear" w:pos="1080"/>
          <w:tab w:val="left" w:pos="180" w:leader="none"/>
        </w:tabs>
        <w:spacing w:lineRule="auto" w:line="276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3. Zabezpieczenie zostało wniesione w dniu …………….r w formie …………………..</w:t>
      </w:r>
    </w:p>
    <w:p>
      <w:pPr>
        <w:pStyle w:val="Standard"/>
        <w:tabs>
          <w:tab w:val="clear" w:pos="1080"/>
          <w:tab w:val="left" w:pos="180" w:leader="none"/>
        </w:tabs>
        <w:spacing w:lineRule="auto" w:line="276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4. Zabezpieczenie zostanie zwrócone Wykonawcy w terminie do 30 dni od dnia wykonania zamówienia                  i uznania go przez Zamawiającego za należycie wykonane.</w:t>
      </w:r>
    </w:p>
    <w:p>
      <w:pPr>
        <w:pStyle w:val="Standard"/>
        <w:spacing w:lineRule="auto" w:line="276"/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</w:r>
    </w:p>
    <w:p>
      <w:pPr>
        <w:pStyle w:val="Standard"/>
        <w:spacing w:lineRule="auto" w:line="276"/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§ 16</w:t>
      </w:r>
    </w:p>
    <w:p>
      <w:pPr>
        <w:pStyle w:val="Standard"/>
        <w:spacing w:lineRule="auto" w:line="276"/>
        <w:ind w:start="284"/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Inne uregulowania</w:t>
      </w:r>
    </w:p>
    <w:p>
      <w:pPr>
        <w:pStyle w:val="Standard"/>
        <w:spacing w:lineRule="auto" w:line="276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1. W sprawach nieuregulowanych niniejszą umową mają zastosowanie przepisy Kodeksu cywilnego oraz inne obowiązujące przepisy.</w:t>
      </w:r>
    </w:p>
    <w:p>
      <w:pPr>
        <w:pStyle w:val="Standard"/>
        <w:spacing w:lineRule="auto" w:line="276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2. Wykonawca nie może dokonywać cesji wierzytelności wynikającej z niniejszej umowy bez wcześniejszej zgody Zamawiającego. Niedopełnienie tego warunku będzie skutkować rozwiązaniem umowy z winy Wykonawcy</w:t>
      </w:r>
    </w:p>
    <w:p>
      <w:pPr>
        <w:pStyle w:val="Standard"/>
        <w:spacing w:lineRule="auto" w:line="276"/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§ 17</w:t>
      </w:r>
    </w:p>
    <w:p>
      <w:pPr>
        <w:pStyle w:val="Standard"/>
        <w:spacing w:lineRule="auto" w:line="276"/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Zmiany umowy</w:t>
      </w:r>
    </w:p>
    <w:p>
      <w:pPr>
        <w:pStyle w:val="Standard"/>
        <w:spacing w:lineRule="auto" w:line="276"/>
        <w:jc w:val="both"/>
        <w:rPr>
          <w:sz w:val="22"/>
          <w:szCs w:val="22"/>
        </w:rPr>
      </w:pPr>
      <w:r>
        <w:rPr>
          <w:rStyle w:val="Domylnaczcionkaakapitu1"/>
          <w:color w:val="000000"/>
          <w:sz w:val="22"/>
          <w:szCs w:val="22"/>
        </w:rPr>
        <w:t>1.Zamawiający dopuszcza zmiany umowy polegające na zmianie ilości przewodów kominowych wyszczególnionych w Załączniku Nr 1 oraz zmianie ilości lokali mieszkalnych i lokali użytkowych wyszczególnionych w Załączniku Nr 5, których powodem jest między innymi wyodrębnienie Wspólnot</w:t>
      </w:r>
    </w:p>
    <w:p>
      <w:pPr>
        <w:pStyle w:val="Standard"/>
        <w:spacing w:lineRule="auto" w:line="276"/>
        <w:jc w:val="both"/>
        <w:rPr>
          <w:sz w:val="22"/>
          <w:szCs w:val="22"/>
        </w:rPr>
      </w:pPr>
      <w:r>
        <w:rPr>
          <w:rStyle w:val="Domylnaczcionkaakapitu1"/>
          <w:color w:val="000000"/>
          <w:sz w:val="22"/>
          <w:szCs w:val="22"/>
        </w:rPr>
        <w:t>Mieszkaniowych, sprzedaż lokalu komunalnego, rozbiórka budynku, wniesienie nieruchomości jako wkładu niepieniężnego (aportu) do spółek, oddanie nieruchomości w trwały zarząd, użytkowanie, użytkowanie wieczyste, zwrot właścicielowi, przekazanie zarządu osobie fizycznej, przejęcie nieruchomości przez Gminę lub zastosowanie innej formy przewidzianej przepisami prawa oraz innych zdarzeń, w tym losowych.</w:t>
      </w:r>
    </w:p>
    <w:p>
      <w:pPr>
        <w:pStyle w:val="Standard"/>
        <w:spacing w:lineRule="auto" w:line="276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2. Zmiana załącznika w przypadkach określonych w ust. 1, wymaga formy aneksu do umowy i nie może spowodować przekroczenia maksymalnej wartości wynagrodzenia Wykonawcy wynikającego z umowy.</w:t>
      </w:r>
    </w:p>
    <w:p>
      <w:pPr>
        <w:pStyle w:val="Standard"/>
        <w:tabs>
          <w:tab w:val="clear" w:pos="1080"/>
          <w:tab w:val="left" w:pos="0" w:leader="none"/>
          <w:tab w:val="left" w:pos="426" w:leader="none"/>
        </w:tabs>
        <w:spacing w:lineRule="auto" w:line="276"/>
        <w:jc w:val="both"/>
        <w:rPr>
          <w:sz w:val="22"/>
          <w:szCs w:val="22"/>
        </w:rPr>
      </w:pPr>
      <w:r>
        <w:rPr>
          <w:sz w:val="22"/>
          <w:szCs w:val="22"/>
        </w:rPr>
        <w:t>3. Zamawiający przewiduje możliwość zmiany umowy w zakresie:</w:t>
      </w:r>
    </w:p>
    <w:p>
      <w:pPr>
        <w:pStyle w:val="Standard"/>
        <w:numPr>
          <w:ilvl w:val="0"/>
          <w:numId w:val="1"/>
        </w:numPr>
        <w:tabs>
          <w:tab w:val="clear" w:pos="1080"/>
          <w:tab w:val="left" w:pos="-2033" w:leader="none"/>
          <w:tab w:val="left" w:pos="-1863" w:leader="none"/>
        </w:tabs>
        <w:spacing w:lineRule="auto" w:line="276"/>
        <w:ind w:hanging="340" w:start="340"/>
        <w:jc w:val="both"/>
        <w:rPr>
          <w:sz w:val="22"/>
          <w:szCs w:val="22"/>
        </w:rPr>
      </w:pPr>
      <w:r>
        <w:rPr>
          <w:sz w:val="22"/>
          <w:szCs w:val="22"/>
        </w:rPr>
        <w:t>osób wyznaczonych do kontaktów między Stronami,</w:t>
      </w:r>
    </w:p>
    <w:p>
      <w:pPr>
        <w:pStyle w:val="Standard"/>
        <w:numPr>
          <w:ilvl w:val="0"/>
          <w:numId w:val="1"/>
        </w:numPr>
        <w:tabs>
          <w:tab w:val="clear" w:pos="1080"/>
          <w:tab w:val="left" w:pos="738" w:leader="none"/>
          <w:tab w:val="left" w:pos="1022" w:leader="none"/>
        </w:tabs>
        <w:spacing w:lineRule="auto" w:line="276"/>
        <w:ind w:hanging="283" w:start="283"/>
        <w:jc w:val="both"/>
        <w:rPr>
          <w:sz w:val="22"/>
          <w:szCs w:val="22"/>
        </w:rPr>
      </w:pPr>
      <w:r>
        <w:rPr>
          <w:sz w:val="22"/>
          <w:szCs w:val="22"/>
        </w:rPr>
        <w:t>zmiany stawki VAT, w takim przypadku wartość brutto przedmiotowej umowy pozostanie bez zmian,</w:t>
      </w:r>
    </w:p>
    <w:p>
      <w:pPr>
        <w:pStyle w:val="Standard"/>
        <w:numPr>
          <w:ilvl w:val="0"/>
          <w:numId w:val="1"/>
        </w:numPr>
        <w:tabs>
          <w:tab w:val="clear" w:pos="1080"/>
          <w:tab w:val="left" w:pos="738" w:leader="none"/>
          <w:tab w:val="left" w:pos="1022" w:leader="none"/>
        </w:tabs>
        <w:spacing w:lineRule="auto" w:line="276"/>
        <w:ind w:hanging="283" w:start="283"/>
        <w:jc w:val="both"/>
        <w:rPr>
          <w:sz w:val="22"/>
          <w:szCs w:val="22"/>
        </w:rPr>
      </w:pPr>
      <w:r>
        <w:rPr>
          <w:sz w:val="22"/>
          <w:szCs w:val="22"/>
        </w:rPr>
        <w:t>terminu realizacji przedmiotu umowy w uzasadnionych przypadkach.</w:t>
      </w:r>
    </w:p>
    <w:p>
      <w:pPr>
        <w:pStyle w:val="Standard"/>
        <w:spacing w:lineRule="auto" w:line="276"/>
        <w:jc w:val="both"/>
        <w:rPr>
          <w:sz w:val="22"/>
          <w:szCs w:val="22"/>
        </w:rPr>
      </w:pPr>
      <w:r>
        <w:rPr>
          <w:sz w:val="22"/>
          <w:szCs w:val="22"/>
        </w:rPr>
        <w:t>4. Zmiana lub odstąpienie od umowy wymaga formy pisemnej pod rygorem nieważności.</w:t>
      </w:r>
    </w:p>
    <w:p>
      <w:pPr>
        <w:pStyle w:val="Standard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5. Zmiana pracownika realizującego zakres umowy będzie możliwa w następującej sytuacji:</w:t>
      </w:r>
    </w:p>
    <w:p>
      <w:pPr>
        <w:pStyle w:val="Standard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a) na żądanie Zamawiającego w przypadku nienależytego realizowanie przedmiotu umowy,</w:t>
      </w:r>
    </w:p>
    <w:p>
      <w:pPr>
        <w:pStyle w:val="Standard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b) na wniosek Wykonawcy uzasadniony obiektywnymi okolicznościami.</w:t>
      </w:r>
    </w:p>
    <w:p>
      <w:pPr>
        <w:pStyle w:val="Standard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6. W przypadku zmiany pracownika realizującego przedmiot umowy, Wykonawca zobowiązany będzie                                do potwierdzenia, iż osoba ta spełnia wymagania określone w postanowieniach umowy.</w:t>
      </w:r>
    </w:p>
    <w:p>
      <w:pPr>
        <w:pStyle w:val="Standard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7. Zmiana pracownika realizującego przedmiot umowy dokonywana jest poprzez pisemne powiadomienie Zamawiającego przez Wykonawcę o zmianie pracownika realizującego przedmiot umowy co najmniej                 na 7 dni roboczych przed zamiarem dokonania zmiany, po uprzednim przedstawieniu i zaakceptowaniu przez Zamawiającego kandydatury innej osoby spełniającej wymagania określone w § 3 ust. 6.</w:t>
      </w:r>
    </w:p>
    <w:p>
      <w:pPr>
        <w:pStyle w:val="Standard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8. Zmiana pracownika realizującego przedmiot umowy dokonana zgodnie z ust. 3 skutkuje zmianą wykazu pracowników realizujących przedmiot umowy i nie wymaga zawierania przez Strony aneksu  do umowy.</w:t>
      </w:r>
    </w:p>
    <w:p>
      <w:pPr>
        <w:pStyle w:val="Normal"/>
        <w:spacing w:lineRule="auto" w:line="276"/>
        <w:ind w:end="22"/>
        <w:jc w:val="center"/>
        <w:rPr>
          <w:rFonts w:cs="Times New Roman"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</w:r>
    </w:p>
    <w:p>
      <w:pPr>
        <w:pStyle w:val="Standard"/>
        <w:spacing w:lineRule="auto" w:line="276"/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§ 18</w:t>
      </w:r>
    </w:p>
    <w:p>
      <w:pPr>
        <w:pStyle w:val="Standard"/>
        <w:spacing w:lineRule="auto" w:line="276"/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Rozstrzyganie sporów</w:t>
      </w:r>
    </w:p>
    <w:p>
      <w:pPr>
        <w:pStyle w:val="Standard"/>
        <w:spacing w:lineRule="auto" w:line="276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1. Wszelkie spory wynikłe pomiędzy stronami będą rozstrzygane przez sąd powszechny, właściwy                       dla siedziby Zamawiającego.</w:t>
      </w:r>
    </w:p>
    <w:p>
      <w:pPr>
        <w:pStyle w:val="Standard"/>
        <w:spacing w:lineRule="auto" w:line="276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2. Umowę sporządzono w trzech jednobrzmiących egzemplarzach, dwa egzemplarze dla Zamawiającego                i jeden egzemplarz dla Wykonawcy.</w:t>
      </w:r>
    </w:p>
    <w:p>
      <w:pPr>
        <w:pStyle w:val="Standard"/>
        <w:spacing w:lineRule="auto" w:line="276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</w:r>
    </w:p>
    <w:p>
      <w:pPr>
        <w:pStyle w:val="Standard"/>
        <w:spacing w:lineRule="auto" w:line="276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</w:r>
    </w:p>
    <w:p>
      <w:pPr>
        <w:pStyle w:val="Standard"/>
        <w:spacing w:lineRule="auto" w:line="276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</w:r>
    </w:p>
    <w:p>
      <w:pPr>
        <w:pStyle w:val="Standard"/>
        <w:spacing w:lineRule="auto" w:line="276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</w:r>
    </w:p>
    <w:p>
      <w:pPr>
        <w:pStyle w:val="Standard"/>
        <w:spacing w:lineRule="auto" w:line="276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</w:r>
    </w:p>
    <w:p>
      <w:pPr>
        <w:pStyle w:val="Standard"/>
        <w:spacing w:lineRule="auto" w:line="276"/>
        <w:jc w:val="both"/>
        <w:rPr>
          <w:sz w:val="22"/>
          <w:szCs w:val="22"/>
        </w:rPr>
      </w:pPr>
      <w:r>
        <w:rPr>
          <w:rStyle w:val="Domylnaczcionkaakapitu1"/>
          <w:rFonts w:eastAsia="Liberation Serif"/>
          <w:color w:val="000000"/>
          <w:sz w:val="22"/>
          <w:szCs w:val="22"/>
        </w:rPr>
        <w:t xml:space="preserve">   …</w:t>
      </w:r>
      <w:r>
        <w:rPr>
          <w:rStyle w:val="Domylnaczcionkaakapitu1"/>
          <w:color w:val="000000"/>
          <w:sz w:val="22"/>
          <w:szCs w:val="22"/>
        </w:rPr>
        <w:t>.......................................                                                                     …........................................</w:t>
      </w:r>
    </w:p>
    <w:p>
      <w:pPr>
        <w:pStyle w:val="Standard"/>
        <w:spacing w:lineRule="auto" w:line="276"/>
        <w:jc w:val="both"/>
        <w:rPr>
          <w:sz w:val="22"/>
          <w:szCs w:val="22"/>
        </w:rPr>
      </w:pPr>
      <w:r>
        <w:rPr>
          <w:rStyle w:val="Domylnaczcionkaakapitu1"/>
          <w:rFonts w:eastAsia="Liberation Serif"/>
          <w:color w:val="000000"/>
          <w:sz w:val="22"/>
          <w:szCs w:val="22"/>
        </w:rPr>
        <w:t xml:space="preserve">           </w:t>
      </w:r>
      <w:r>
        <w:rPr>
          <w:rStyle w:val="Domylnaczcionkaakapitu1"/>
          <w:rFonts w:eastAsia="Liberation Serif"/>
          <w:b/>
          <w:bCs/>
          <w:color w:val="000000"/>
          <w:sz w:val="22"/>
          <w:szCs w:val="22"/>
        </w:rPr>
        <w:t xml:space="preserve">  </w:t>
      </w:r>
      <w:r>
        <w:rPr>
          <w:rStyle w:val="Domylnaczcionkaakapitu1"/>
          <w:rFonts w:eastAsia="Liberation Serif"/>
          <w:b/>
          <w:bCs/>
          <w:color w:val="000000"/>
          <w:sz w:val="22"/>
          <w:szCs w:val="22"/>
        </w:rPr>
        <w:t>Wykonawca</w:t>
      </w:r>
      <w:r>
        <w:rPr>
          <w:rStyle w:val="Domylnaczcionkaakapitu1"/>
          <w:b/>
          <w:bCs/>
          <w:color w:val="000000"/>
          <w:sz w:val="22"/>
          <w:szCs w:val="22"/>
        </w:rPr>
        <w:t xml:space="preserve"> :   </w:t>
      </w:r>
      <w:r>
        <w:rPr>
          <w:rStyle w:val="Domylnaczcionkaakapitu1"/>
          <w:b/>
          <w:color w:val="000000"/>
          <w:sz w:val="22"/>
          <w:szCs w:val="22"/>
        </w:rPr>
        <w:t xml:space="preserve">                                                                                      </w:t>
      </w:r>
      <w:r>
        <w:rPr>
          <w:rStyle w:val="Domylnaczcionkaakapitu1"/>
          <w:rFonts w:eastAsia="Liberation Serif"/>
          <w:b/>
          <w:color w:val="000000"/>
          <w:sz w:val="22"/>
          <w:szCs w:val="22"/>
        </w:rPr>
        <w:t xml:space="preserve"> </w:t>
      </w:r>
      <w:r>
        <w:rPr>
          <w:rStyle w:val="Domylnaczcionkaakapitu1"/>
          <w:b/>
          <w:color w:val="000000"/>
          <w:sz w:val="22"/>
          <w:szCs w:val="22"/>
        </w:rPr>
        <w:t>Zamawiający :</w:t>
      </w:r>
    </w:p>
    <w:p>
      <w:pPr>
        <w:pStyle w:val="Standard"/>
        <w:spacing w:lineRule="auto" w:line="276"/>
        <w:jc w:val="both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</w:r>
    </w:p>
    <w:p>
      <w:pPr>
        <w:pStyle w:val="Standard"/>
        <w:spacing w:lineRule="auto" w:line="276"/>
        <w:jc w:val="both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</w:r>
    </w:p>
    <w:p>
      <w:pPr>
        <w:pStyle w:val="Standard"/>
        <w:spacing w:lineRule="auto" w:line="276"/>
        <w:jc w:val="both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</w:r>
    </w:p>
    <w:p>
      <w:pPr>
        <w:pStyle w:val="Standard"/>
        <w:spacing w:lineRule="auto" w:line="276"/>
        <w:jc w:val="both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Wykaz załączników: </w:t>
      </w:r>
    </w:p>
    <w:p>
      <w:pPr>
        <w:pStyle w:val="Normal"/>
        <w:spacing w:lineRule="auto" w:line="276"/>
        <w:jc w:val="both"/>
        <w:rPr>
          <w:sz w:val="18"/>
          <w:szCs w:val="18"/>
        </w:rPr>
      </w:pPr>
      <w:r>
        <w:rPr>
          <w:rFonts w:cs="Times New Roman"/>
          <w:color w:val="000000"/>
          <w:sz w:val="18"/>
          <w:szCs w:val="18"/>
        </w:rPr>
        <w:t>Załącznik nr 1. Wykaz adresowo - ilo</w:t>
      </w:r>
      <w:r>
        <w:rPr>
          <w:rFonts w:cs="Times New Roman"/>
          <w:sz w:val="18"/>
          <w:szCs w:val="18"/>
        </w:rPr>
        <w:t>ściowy przewodów kominowych w budynkach mieszkalnych i użytkowych.</w:t>
      </w:r>
    </w:p>
    <w:p>
      <w:pPr>
        <w:pStyle w:val="Standard"/>
        <w:spacing w:lineRule="auto" w:line="276"/>
        <w:jc w:val="both"/>
        <w:rPr>
          <w:sz w:val="18"/>
          <w:szCs w:val="18"/>
        </w:rPr>
      </w:pPr>
      <w:r>
        <w:rPr>
          <w:color w:val="000000"/>
          <w:sz w:val="18"/>
          <w:szCs w:val="18"/>
          <w:shd w:fill="FFFFFF" w:val="clear"/>
        </w:rPr>
        <w:t>Załącznik nr 2. Wzór Protokołu z okresowej kontroli przewodów kominowych.</w:t>
      </w:r>
    </w:p>
    <w:p>
      <w:pPr>
        <w:pStyle w:val="Standard"/>
        <w:spacing w:lineRule="auto" w:line="276"/>
        <w:jc w:val="both"/>
        <w:rPr/>
      </w:pPr>
      <w:r>
        <w:rPr>
          <w:rStyle w:val="Domylnaczcionkaakapitu1"/>
          <w:color w:val="000000"/>
          <w:sz w:val="18"/>
          <w:szCs w:val="18"/>
        </w:rPr>
        <w:t>Załącznik nr 3. Wzór zestawienia zbiorczego wykonanych przeglądów kominiarskich</w:t>
      </w:r>
    </w:p>
    <w:p>
      <w:pPr>
        <w:pStyle w:val="Standard"/>
        <w:spacing w:lineRule="auto" w:line="276"/>
        <w:jc w:val="both"/>
        <w:rPr/>
      </w:pPr>
      <w:r>
        <w:rPr>
          <w:rStyle w:val="Domylnaczcionkaakapitu1"/>
          <w:color w:val="000000"/>
          <w:sz w:val="18"/>
          <w:szCs w:val="18"/>
        </w:rPr>
        <w:t>Załącznik nr 4. Wzór zestawienia zbiorczego wykonanych czyszczeń przewodów dymowych, spalinowych, wentylacyjnych.</w:t>
      </w:r>
    </w:p>
    <w:p>
      <w:pPr>
        <w:pStyle w:val="Standard"/>
        <w:spacing w:lineRule="auto" w:line="276"/>
        <w:jc w:val="both"/>
        <w:rPr/>
      </w:pPr>
      <w:r>
        <w:rPr>
          <w:rStyle w:val="Domylnaczcionkaakapitu1"/>
          <w:color w:val="000000"/>
          <w:sz w:val="18"/>
          <w:szCs w:val="18"/>
        </w:rPr>
        <w:t>Załącznik nr 5. Tabela z ilościami lokali mieszkalnych i użytkowych.</w:t>
      </w:r>
    </w:p>
    <w:p>
      <w:pPr>
        <w:pStyle w:val="Standard"/>
        <w:spacing w:lineRule="auto" w:line="276"/>
        <w:jc w:val="both"/>
        <w:rPr>
          <w:sz w:val="18"/>
          <w:szCs w:val="18"/>
        </w:rPr>
      </w:pPr>
      <w:r>
        <w:rPr>
          <w:color w:val="000000"/>
          <w:sz w:val="18"/>
          <w:szCs w:val="18"/>
        </w:rPr>
        <w:t xml:space="preserve">Załącznik nr 6. Wykaz </w:t>
      </w:r>
      <w:r>
        <w:rPr>
          <w:sz w:val="18"/>
          <w:szCs w:val="18"/>
        </w:rPr>
        <w:t>obiektów służby zdrowia</w:t>
      </w:r>
      <w:bookmarkEnd w:id="0"/>
      <w:r>
        <w:rPr>
          <w:sz w:val="18"/>
          <w:szCs w:val="18"/>
        </w:rPr>
        <w:t xml:space="preserve"> i CP.</w:t>
      </w:r>
    </w:p>
    <w:sectPr>
      <w:type w:val="nextPage"/>
      <w:pgSz w:w="11906" w:h="16838"/>
      <w:pgMar w:left="1134" w:right="1134" w:gutter="0" w:header="0" w:top="567" w:footer="0" w:bottom="567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Times New Roman">
    <w:charset w:val="ee" w:characterSet="windows-1250"/>
    <w:family w:val="roman"/>
    <w:pitch w:val="variable"/>
  </w:font>
  <w:font w:name="Calibri Light">
    <w:charset w:val="ee" w:characterSet="windows-1250"/>
    <w:family w:val="roman"/>
    <w:pitch w:val="variable"/>
  </w:font>
  <w:font w:name="Symbol">
    <w:charset w:val="ee" w:characterSet="windows-1250"/>
    <w:family w:val="roman"/>
    <w:pitch w:val="variable"/>
  </w:font>
  <w:font w:name="Tahoma">
    <w:charset w:val="ee" w:characterSet="windows-1250"/>
    <w:family w:val="swiss"/>
    <w:pitch w:val="variable"/>
  </w:font>
  <w:font w:name="OpenSymbol">
    <w:altName w:val="Arial Unicode MS"/>
    <w:charset w:val="ee" w:characterSet="windows-1250"/>
    <w:family w:val="roman"/>
    <w:pitch w:val="variable"/>
  </w:font>
  <w:font w:name="Liberation Sans">
    <w:altName w:val="Arial"/>
    <w:charset w:val="ee" w:characterSet="windows-1250"/>
    <w:family w:val="swiss"/>
    <w:pitch w:val="variable"/>
  </w:font>
  <w:font w:name="Arial">
    <w:charset w:val="ee" w:characterSet="windows-1250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lowerLetter"/>
      <w:lvlText w:val="%1)"/>
      <w:lvlJc w:val="start"/>
      <w:pPr>
        <w:tabs>
          <w:tab w:val="num" w:pos="0"/>
        </w:tabs>
        <w:ind w:start="720" w:hanging="360"/>
      </w:pPr>
      <w:rPr/>
    </w:lvl>
    <w:lvl w:ilvl="1">
      <w:start w:val="1"/>
      <w:numFmt w:val="lowerLetter"/>
      <w:lvlText w:val="%1.%2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2.%3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3.%4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4.%5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5.%6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6.%7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7.%8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8.%9"/>
      <w:lvlJc w:val="end"/>
      <w:pPr>
        <w:tabs>
          <w:tab w:val="num" w:pos="0"/>
        </w:tabs>
        <w:ind w:start="6480" w:hanging="180"/>
      </w:pPr>
      <w:rPr/>
    </w:lvl>
  </w:abstractNum>
  <w:abstractNum w:abstractNumId="2">
    <w:lvl w:ilvl="0">
      <w:start w:val="1"/>
      <w:numFmt w:val="lowerLetter"/>
      <w:lvlText w:val="%1)"/>
      <w:lvlJc w:val="start"/>
      <w:pPr>
        <w:tabs>
          <w:tab w:val="num" w:pos="0"/>
        </w:tabs>
        <w:ind w:start="1069" w:hanging="360"/>
      </w:pPr>
      <w:rPr/>
    </w:lvl>
    <w:lvl w:ilvl="1">
      <w:start w:val="1"/>
      <w:numFmt w:val="bullet"/>
      <w:lvlText w:val="o"/>
      <w:lvlJc w:val="start"/>
      <w:pPr>
        <w:tabs>
          <w:tab w:val="num" w:pos="0"/>
        </w:tabs>
        <w:ind w:start="178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250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322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394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466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538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610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6829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1080"/>
  <w:autoHyphenation w:val="true"/>
  <w:hyphenationZone w:val="425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Andale Sans UI" w:cs="Tahoma"/>
        <w:kern w:val="2"/>
        <w:szCs w:val="24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start"/>
    </w:pPr>
    <w:rPr>
      <w:rFonts w:ascii="Times New Roman" w:hAnsi="Times New Roman" w:eastAsia="Andale Sans UI" w:cs="Tahoma"/>
      <w:color w:val="auto"/>
      <w:kern w:val="2"/>
      <w:sz w:val="20"/>
      <w:szCs w:val="24"/>
      <w:lang w:val="pl-PL" w:eastAsia="pl-PL" w:bidi="ar-SA"/>
    </w:rPr>
  </w:style>
  <w:style w:type="paragraph" w:styleId="Heading2">
    <w:name w:val="heading 2"/>
    <w:basedOn w:val="Normal"/>
    <w:next w:val="Normal"/>
    <w:link w:val="Nagwek2Znak"/>
    <w:uiPriority w:val="9"/>
    <w:semiHidden/>
    <w:unhideWhenUsed/>
    <w:qFormat/>
    <w:rsid w:val="002c48d6"/>
    <w:pPr>
      <w:keepNext w:val="true"/>
      <w:keepLines/>
      <w:spacing w:before="40" w:after="0"/>
      <w:outlineLvl w:val="1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26"/>
      <w:szCs w:val="26"/>
    </w:rPr>
  </w:style>
  <w:style w:type="paragraph" w:styleId="Heading4">
    <w:name w:val="heading 4"/>
    <w:basedOn w:val="Header"/>
    <w:next w:val="BodyText"/>
    <w:qFormat/>
    <w:pPr>
      <w:spacing w:before="120" w:after="0"/>
      <w:outlineLvl w:val="3"/>
    </w:pPr>
    <w:rPr>
      <w:rFonts w:ascii="Liberation Serif" w:hAnsi="Liberation Serif" w:eastAsia="Segoe UI" w:cs="Tahoma"/>
      <w:b/>
      <w:bCs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Domylnaczcionkaakapitu1" w:customStyle="1">
    <w:name w:val="Domyślna czcionka akapitu1"/>
    <w:qFormat/>
    <w:rPr/>
  </w:style>
  <w:style w:type="character" w:styleId="WW8Num2z0" w:customStyle="1">
    <w:name w:val="WW8Num2z0"/>
    <w:qFormat/>
    <w:rPr>
      <w:rFonts w:eastAsia="Arial"/>
      <w:b w:val="false"/>
      <w:bCs w:val="false"/>
    </w:rPr>
  </w:style>
  <w:style w:type="character" w:styleId="WW8Num2z2" w:customStyle="1">
    <w:name w:val="WW8Num2z2"/>
    <w:qFormat/>
    <w:rPr>
      <w:rFonts w:ascii="Times New Roman" w:hAnsi="Times New Roman"/>
      <w:sz w:val="22"/>
      <w:szCs w:val="22"/>
    </w:rPr>
  </w:style>
  <w:style w:type="character" w:styleId="WW8Num2z3" w:customStyle="1">
    <w:name w:val="WW8Num2z3"/>
    <w:qFormat/>
    <w:rPr/>
  </w:style>
  <w:style w:type="character" w:styleId="WW8Num2z4" w:customStyle="1">
    <w:name w:val="WW8Num2z4"/>
    <w:qFormat/>
    <w:rPr/>
  </w:style>
  <w:style w:type="character" w:styleId="WW8Num2z5" w:customStyle="1">
    <w:name w:val="WW8Num2z5"/>
    <w:qFormat/>
    <w:rPr/>
  </w:style>
  <w:style w:type="character" w:styleId="WW8Num2z6" w:customStyle="1">
    <w:name w:val="WW8Num2z6"/>
    <w:qFormat/>
    <w:rPr/>
  </w:style>
  <w:style w:type="character" w:styleId="WW8Num2z7" w:customStyle="1">
    <w:name w:val="WW8Num2z7"/>
    <w:qFormat/>
    <w:rPr/>
  </w:style>
  <w:style w:type="character" w:styleId="WW8Num2z8" w:customStyle="1">
    <w:name w:val="WW8Num2z8"/>
    <w:qFormat/>
    <w:rPr/>
  </w:style>
  <w:style w:type="character" w:styleId="Mocnowyrniony" w:customStyle="1">
    <w:name w:val="Mocno wyróżniony"/>
    <w:qFormat/>
    <w:rPr>
      <w:b/>
      <w:bCs/>
    </w:rPr>
  </w:style>
  <w:style w:type="character" w:styleId="WW8Num4z0" w:customStyle="1">
    <w:name w:val="WW8Num4z0"/>
    <w:qFormat/>
    <w:rPr>
      <w:rFonts w:ascii="Symbol" w:hAnsi="Symbol" w:cs="Symbol"/>
      <w:sz w:val="22"/>
      <w:szCs w:val="22"/>
    </w:rPr>
  </w:style>
  <w:style w:type="character" w:styleId="TekstkomentarzaZnak" w:customStyle="1">
    <w:name w:val="Tekst komentarza Znak"/>
    <w:basedOn w:val="Domylnaczcionkaakapitu1"/>
    <w:qFormat/>
    <w:rPr>
      <w:sz w:val="20"/>
      <w:szCs w:val="20"/>
    </w:rPr>
  </w:style>
  <w:style w:type="character" w:styleId="Odwoaniedokomentarza1" w:customStyle="1">
    <w:name w:val="Odwołanie do komentarza1"/>
    <w:basedOn w:val="Domylnaczcionkaakapitu1"/>
    <w:qFormat/>
    <w:rPr>
      <w:sz w:val="16"/>
      <w:szCs w:val="16"/>
    </w:rPr>
  </w:style>
  <w:style w:type="character" w:styleId="TekstdymkaZnak" w:customStyle="1">
    <w:name w:val="Tekst dymka Znak"/>
    <w:basedOn w:val="Domylnaczcionkaakapitu1"/>
    <w:qFormat/>
    <w:rPr>
      <w:rFonts w:ascii="Tahoma" w:hAnsi="Tahoma"/>
      <w:sz w:val="16"/>
      <w:szCs w:val="16"/>
    </w:rPr>
  </w:style>
  <w:style w:type="character" w:styleId="ng-binding" w:customStyle="1">
    <w:name w:val="ng-binding"/>
    <w:basedOn w:val="Domylnaczcionkaakapitu1"/>
    <w:qFormat/>
    <w:rPr/>
  </w:style>
  <w:style w:type="character" w:styleId="ng-scope" w:customStyle="1">
    <w:name w:val="ng-scope"/>
    <w:basedOn w:val="Domylnaczcionkaakapitu1"/>
    <w:qFormat/>
    <w:rPr/>
  </w:style>
  <w:style w:type="character" w:styleId="TekstkomentarzaZnak1" w:customStyle="1">
    <w:name w:val="Tekst komentarza Znak1"/>
    <w:basedOn w:val="DefaultParagraphFont"/>
    <w:qFormat/>
    <w:rPr>
      <w:sz w:val="20"/>
      <w:szCs w:val="20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TekstdymkaZnak1" w:customStyle="1">
    <w:name w:val="Tekst dymka Znak1"/>
    <w:basedOn w:val="DefaultParagraphFont"/>
    <w:qFormat/>
    <w:rPr>
      <w:rFonts w:cs="Times New Roman"/>
      <w:sz w:val="18"/>
      <w:szCs w:val="18"/>
    </w:rPr>
  </w:style>
  <w:style w:type="character" w:styleId="WW8Num3z0" w:customStyle="1">
    <w:name w:val="WW8Num3z0"/>
    <w:qFormat/>
    <w:rPr>
      <w:rFonts w:ascii="Symbol" w:hAnsi="Symbol" w:cs="Symbol"/>
    </w:rPr>
  </w:style>
  <w:style w:type="character" w:styleId="Znakiwypunktowaniauser" w:customStyle="1">
    <w:name w:val="Znaki wypunktowania (user)"/>
    <w:qFormat/>
    <w:rPr>
      <w:rFonts w:ascii="OpenSymbol" w:hAnsi="OpenSymbol" w:eastAsia="OpenSymbol" w:cs="OpenSymbol"/>
    </w:rPr>
  </w:style>
  <w:style w:type="character" w:styleId="Znakinumeracjiuser" w:customStyle="1">
    <w:name w:val="Znaki numeracji (user)"/>
    <w:qFormat/>
    <w:rPr/>
  </w:style>
  <w:style w:type="character" w:styleId="WWCharLFO3LVL1" w:customStyle="1">
    <w:name w:val="WW_CharLFO3LVL1"/>
    <w:qFormat/>
    <w:rPr>
      <w:rFonts w:cs="Arial"/>
    </w:rPr>
  </w:style>
  <w:style w:type="character" w:styleId="WWCharLFO1LVL1" w:customStyle="1">
    <w:name w:val="WW_CharLFO1LVL1"/>
    <w:qFormat/>
    <w:rPr>
      <w:rFonts w:cs="Arial"/>
    </w:rPr>
  </w:style>
  <w:style w:type="character" w:styleId="WWCharLFO1LVL2" w:customStyle="1">
    <w:name w:val="WW_CharLFO1LVL2"/>
    <w:qFormat/>
    <w:rPr>
      <w:rFonts w:cs="Times New Roman"/>
    </w:rPr>
  </w:style>
  <w:style w:type="character" w:styleId="WWCharLFO1LVL3" w:customStyle="1">
    <w:name w:val="WW_CharLFO1LVL3"/>
    <w:qFormat/>
    <w:rPr>
      <w:rFonts w:cs="Times New Roman"/>
    </w:rPr>
  </w:style>
  <w:style w:type="character" w:styleId="WWCharLFO1LVL4" w:customStyle="1">
    <w:name w:val="WW_CharLFO1LVL4"/>
    <w:qFormat/>
    <w:rPr>
      <w:rFonts w:cs="Times New Roman"/>
    </w:rPr>
  </w:style>
  <w:style w:type="character" w:styleId="WWCharLFO1LVL5" w:customStyle="1">
    <w:name w:val="WW_CharLFO1LVL5"/>
    <w:qFormat/>
    <w:rPr>
      <w:rFonts w:cs="Times New Roman"/>
    </w:rPr>
  </w:style>
  <w:style w:type="character" w:styleId="WWCharLFO1LVL6" w:customStyle="1">
    <w:name w:val="WW_CharLFO1LVL6"/>
    <w:qFormat/>
    <w:rPr>
      <w:rFonts w:cs="Times New Roman"/>
    </w:rPr>
  </w:style>
  <w:style w:type="character" w:styleId="WWCharLFO1LVL7" w:customStyle="1">
    <w:name w:val="WW_CharLFO1LVL7"/>
    <w:qFormat/>
    <w:rPr>
      <w:rFonts w:cs="Times New Roman"/>
    </w:rPr>
  </w:style>
  <w:style w:type="character" w:styleId="WWCharLFO1LVL8" w:customStyle="1">
    <w:name w:val="WW_CharLFO1LVL8"/>
    <w:qFormat/>
    <w:rPr>
      <w:rFonts w:cs="Times New Roman"/>
    </w:rPr>
  </w:style>
  <w:style w:type="character" w:styleId="WWCharLFO1LVL9" w:customStyle="1">
    <w:name w:val="WW_CharLFO1LVL9"/>
    <w:qFormat/>
    <w:rPr>
      <w:rFonts w:cs="Times New Roman"/>
    </w:rPr>
  </w:style>
  <w:style w:type="character" w:styleId="WWCharLFO2LVL1" w:customStyle="1">
    <w:name w:val="WW_CharLFO2LVL1"/>
    <w:qFormat/>
    <w:rPr>
      <w:rFonts w:cs="Arial"/>
    </w:rPr>
  </w:style>
  <w:style w:type="character" w:styleId="TekstkomentarzaZnak2" w:customStyle="1">
    <w:name w:val="Tekst komentarza Znak2"/>
    <w:basedOn w:val="DefaultParagraphFont"/>
    <w:link w:val="CommentText"/>
    <w:qFormat/>
    <w:rPr>
      <w:color w:val="00000A"/>
      <w:szCs w:val="20"/>
    </w:rPr>
  </w:style>
  <w:style w:type="character" w:styleId="TematkomentarzaZnak" w:customStyle="1">
    <w:name w:val="Temat komentarza Znak"/>
    <w:basedOn w:val="TekstkomentarzaZnak2"/>
    <w:link w:val="annotationsubject"/>
    <w:qFormat/>
    <w:rPr>
      <w:b/>
      <w:bCs/>
      <w:color w:val="00000A"/>
      <w:szCs w:val="20"/>
    </w:rPr>
  </w:style>
  <w:style w:type="character" w:styleId="Nagwek2Znak" w:customStyle="1">
    <w:name w:val="Nagłówek 2 Znak"/>
    <w:basedOn w:val="DefaultParagraphFont"/>
    <w:uiPriority w:val="9"/>
    <w:semiHidden/>
    <w:qFormat/>
    <w:rsid w:val="002c48d6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26"/>
      <w:szCs w:val="26"/>
    </w:rPr>
  </w:style>
  <w:style w:type="paragraph" w:styleId="Nagwek" w:customStyle="1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88" w:before="0" w:after="140"/>
    </w:pPr>
    <w:rPr/>
  </w:style>
  <w:style w:type="paragraph" w:styleId="List">
    <w:name w:val="List"/>
    <w:basedOn w:val="BodyText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Indeks" w:customStyle="1">
    <w:name w:val="Indeks"/>
    <w:basedOn w:val="Normal"/>
    <w:qFormat/>
    <w:pPr>
      <w:suppressLineNumbers/>
    </w:pPr>
    <w:rPr>
      <w:rFonts w:cs="Arial"/>
    </w:rPr>
  </w:style>
  <w:style w:type="paragraph" w:styleId="Gwkaistopka" w:customStyle="1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Nagwek1" w:customStyle="1">
    <w:name w:val="Nagłówek1"/>
    <w:basedOn w:val="Normal"/>
    <w:next w:val="BodyText"/>
    <w:qFormat/>
    <w:pPr>
      <w:keepNext w:val="true"/>
      <w:widowControl w:val="false"/>
      <w:spacing w:before="240" w:after="120"/>
    </w:pPr>
    <w:rPr>
      <w:rFonts w:ascii="Arial" w:hAnsi="Arial"/>
      <w:sz w:val="28"/>
      <w:szCs w:val="28"/>
    </w:rPr>
  </w:style>
  <w:style w:type="paragraph" w:styleId="Indeksuser" w:customStyle="1">
    <w:name w:val="Indeks (user)"/>
    <w:basedOn w:val="Normal"/>
    <w:qFormat/>
    <w:pPr>
      <w:widowControl w:val="false"/>
      <w:suppressLineNumbers/>
    </w:pPr>
    <w:rPr/>
  </w:style>
  <w:style w:type="paragraph" w:styleId="Gwkaistopkauser" w:customStyle="1">
    <w:name w:val="Główka i stopka (user)"/>
    <w:basedOn w:val="Normal"/>
    <w:qFormat/>
    <w:pPr/>
    <w:rPr/>
  </w:style>
  <w:style w:type="paragraph" w:styleId="caption1" w:customStyle="1">
    <w:name w:val="caption1"/>
    <w:basedOn w:val="Standard"/>
    <w:qFormat/>
    <w:pPr>
      <w:suppressLineNumbers/>
      <w:spacing w:before="120" w:after="120"/>
    </w:pPr>
    <w:rPr>
      <w:i/>
      <w:iCs/>
    </w:rPr>
  </w:style>
  <w:style w:type="paragraph" w:styleId="Normalny1" w:customStyle="1">
    <w:name w:val="Normalny1"/>
    <w:qFormat/>
    <w:pPr>
      <w:widowControl/>
      <w:suppressAutoHyphens w:val="true"/>
      <w:bidi w:val="0"/>
      <w:spacing w:before="0" w:after="0"/>
      <w:jc w:val="start"/>
    </w:pPr>
    <w:rPr>
      <w:rFonts w:ascii="Times New Roman" w:hAnsi="Times New Roman" w:eastAsia="Andale Sans UI" w:cs="Tahoma"/>
      <w:color w:val="00000A"/>
      <w:kern w:val="2"/>
      <w:sz w:val="24"/>
      <w:szCs w:val="24"/>
      <w:lang w:val="pl-PL" w:eastAsia="pl-PL" w:bidi="ar-SA"/>
    </w:rPr>
  </w:style>
  <w:style w:type="paragraph" w:styleId="Standard" w:customStyle="1">
    <w:name w:val="Standard"/>
    <w:qFormat/>
    <w:pPr>
      <w:widowControl/>
      <w:suppressAutoHyphens w:val="true"/>
      <w:bidi w:val="0"/>
      <w:spacing w:before="0" w:after="0"/>
      <w:jc w:val="start"/>
    </w:pPr>
    <w:rPr>
      <w:rFonts w:eastAsia="Times New Roman" w:cs="Times New Roman" w:ascii="Times New Roman" w:hAnsi="Times New Roman"/>
      <w:color w:val="00000A"/>
      <w:kern w:val="2"/>
      <w:sz w:val="24"/>
      <w:szCs w:val="24"/>
      <w:lang w:eastAsia="zh-CN" w:val="pl-PL" w:bidi="ar-SA"/>
    </w:rPr>
  </w:style>
  <w:style w:type="paragraph" w:styleId="Textbody" w:customStyle="1">
    <w:name w:val="Text body"/>
    <w:basedOn w:val="Standard"/>
    <w:qFormat/>
    <w:pPr>
      <w:spacing w:before="0" w:after="120"/>
    </w:pPr>
    <w:rPr/>
  </w:style>
  <w:style w:type="paragraph" w:styleId="Lista1" w:customStyle="1">
    <w:name w:val="Lista1"/>
    <w:basedOn w:val="Textbody"/>
    <w:qFormat/>
    <w:pPr/>
    <w:rPr/>
  </w:style>
  <w:style w:type="paragraph" w:styleId="Akapitzlist1" w:customStyle="1">
    <w:name w:val="Akapit z listą1"/>
    <w:basedOn w:val="Standard"/>
    <w:qFormat/>
    <w:pPr>
      <w:ind w:start="708"/>
    </w:pPr>
    <w:rPr/>
  </w:style>
  <w:style w:type="paragraph" w:styleId="Tekstkomentarza1" w:customStyle="1">
    <w:name w:val="Tekst komentarza1"/>
    <w:basedOn w:val="Normalny1"/>
    <w:qFormat/>
    <w:pPr/>
    <w:rPr>
      <w:sz w:val="20"/>
      <w:szCs w:val="20"/>
    </w:rPr>
  </w:style>
  <w:style w:type="paragraph" w:styleId="Tekstdymka1" w:customStyle="1">
    <w:name w:val="Tekst dymka1"/>
    <w:basedOn w:val="Normalny1"/>
    <w:qFormat/>
    <w:pPr/>
    <w:rPr>
      <w:rFonts w:ascii="Tahoma" w:hAnsi="Tahoma"/>
      <w:sz w:val="16"/>
      <w:szCs w:val="16"/>
    </w:rPr>
  </w:style>
  <w:style w:type="paragraph" w:styleId="CommentText">
    <w:name w:val="annotation text"/>
    <w:basedOn w:val="Normal"/>
    <w:link w:val="TekstkomentarzaZnak2"/>
    <w:qFormat/>
    <w:pPr/>
    <w:rPr>
      <w:szCs w:val="20"/>
    </w:rPr>
  </w:style>
  <w:style w:type="paragraph" w:styleId="BalloonText">
    <w:name w:val="Balloon Text"/>
    <w:basedOn w:val="Normal"/>
    <w:qFormat/>
    <w:pPr/>
    <w:rPr>
      <w:rFonts w:cs="Times New Roman"/>
      <w:sz w:val="18"/>
      <w:szCs w:val="18"/>
    </w:rPr>
  </w:style>
  <w:style w:type="paragraph" w:styleId="ListParagraph">
    <w:name w:val="List Paragraph"/>
    <w:basedOn w:val="Normal"/>
    <w:qFormat/>
    <w:pPr>
      <w:spacing w:before="0" w:after="160"/>
      <w:ind w:start="720"/>
      <w:contextualSpacing/>
    </w:pPr>
    <w:rPr/>
  </w:style>
  <w:style w:type="paragraph" w:styleId="annotationsubject">
    <w:name w:val="annotation subject"/>
    <w:basedOn w:val="CommentText"/>
    <w:next w:val="CommentText"/>
    <w:link w:val="TematkomentarzaZnak"/>
    <w:qFormat/>
    <w:pPr/>
    <w:rPr>
      <w:b/>
      <w:bCs/>
    </w:rPr>
  </w:style>
  <w:style w:type="numbering" w:styleId="Bezlisty" w:default="1">
    <w:name w:val="Bez listy"/>
    <w:uiPriority w:val="99"/>
    <w:semiHidden/>
    <w:unhideWhenUsed/>
    <w:qFormat/>
  </w:style>
  <w:style w:type="numbering" w:styleId="WW8Num2" w:customStyle="1">
    <w:name w:val="WW8Num2"/>
    <w:qFormat/>
  </w:style>
  <w:style w:type="numbering" w:styleId="WW8Num4" w:customStyle="1">
    <w:name w:val="WW8Num4"/>
    <w:qFormat/>
  </w:style>
  <w:style w:type="numbering" w:styleId="WW8Num3" w:customStyle="1">
    <w:name w:val="WW8Num3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Relationship Id="rId7" Type="http://schemas.openxmlformats.org/officeDocument/2006/relationships/customXml" Target="../customXml/item2.xml"/><Relationship Id="rId8" Type="http://schemas.openxmlformats.org/officeDocument/2006/relationships/customXml" Target="../customXml/item3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cbdfd9-86a8-42e2-bfe6-8e6d3a0feac8" xsi:nil="true"/>
    <lcf76f155ced4ddcb4097134ff3c332f xmlns="902c2744-912d-4a58-844c-7fdd673f6938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DA36EAD1E96454F84897C3D9259A626" ma:contentTypeVersion="18" ma:contentTypeDescription="Utwórz nowy dokument." ma:contentTypeScope="" ma:versionID="a2f620a070b6043d38ecf3027242cd28">
  <xsd:schema xmlns:xsd="http://www.w3.org/2001/XMLSchema" xmlns:xs="http://www.w3.org/2001/XMLSchema" xmlns:p="http://schemas.microsoft.com/office/2006/metadata/properties" xmlns:ns2="902c2744-912d-4a58-844c-7fdd673f6938" xmlns:ns3="b6cbdfd9-86a8-42e2-bfe6-8e6d3a0feac8" targetNamespace="http://schemas.microsoft.com/office/2006/metadata/properties" ma:root="true" ma:fieldsID="7db80f4d22d0637ea32ba565ac98178e" ns2:_="" ns3:_="">
    <xsd:import namespace="902c2744-912d-4a58-844c-7fdd673f6938"/>
    <xsd:import namespace="b6cbdfd9-86a8-42e2-bfe6-8e6d3a0fea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2c2744-912d-4a58-844c-7fdd673f69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e9aed5bd-d4f3-45ee-8d0f-608ebb362b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cbdfd9-86a8-42e2-bfe6-8e6d3a0feac8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ead7da3-dbb9-4a32-9cb0-8dfe66aa295e}" ma:internalName="TaxCatchAll" ma:showField="CatchAllData" ma:web="b6cbdfd9-86a8-42e2-bfe6-8e6d3a0fea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08D016-0261-4D12-AB28-9FA17B1A67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794C03-F987-44C5-B9BC-A49860C774D1}">
  <ds:schemaRefs>
    <ds:schemaRef ds:uri="http://schemas.microsoft.com/office/2006/metadata/properties"/>
    <ds:schemaRef ds:uri="http://schemas.microsoft.com/office/infopath/2007/PartnerControls"/>
    <ds:schemaRef ds:uri="b6cbdfd9-86a8-42e2-bfe6-8e6d3a0feac8"/>
    <ds:schemaRef ds:uri="902c2744-912d-4a58-844c-7fdd673f6938"/>
  </ds:schemaRefs>
</ds:datastoreItem>
</file>

<file path=customXml/itemProps3.xml><?xml version="1.0" encoding="utf-8"?>
<ds:datastoreItem xmlns:ds="http://schemas.openxmlformats.org/officeDocument/2006/customXml" ds:itemID="{4E92428F-666A-42B6-8001-57B521B009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2c2744-912d-4a58-844c-7fdd673f6938"/>
    <ds:schemaRef ds:uri="b6cbdfd9-86a8-42e2-bfe6-8e6d3a0fea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657</TotalTime>
  <Application>LibreOffice/26.2.1.2$Windows_X86_64 LibreOffice_project/620$Build-2</Application>
  <AppVersion>15.0000</AppVersion>
  <Pages>12</Pages>
  <Words>6529</Words>
  <Characters>42068</Characters>
  <CharactersWithSpaces>50336</CharactersWithSpaces>
  <Paragraphs>288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2026-02-04T18:15:00Z</dcterms:created>
  <dc:creator>Kancelaria</dc:creator>
  <dc:description/>
  <dc:language>pl-PL</dc:language>
  <cp:lastModifiedBy/>
  <cp:lastPrinted>2026-02-17T07:24:00Z</cp:lastPrinted>
  <dcterms:modified xsi:type="dcterms:W3CDTF">2026-03-16T08:35:32Z</dcterms:modified>
  <cp:revision>46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0x010100EDA36EAD1E96454F84897C3D9259A626</vt:lpwstr>
  </property>
  <property fmtid="{D5CDD505-2E9C-101B-9397-08002B2CF9AE}" pid="3" name="HyperlinksChanged">
    <vt:bool>0</vt:bool>
  </property>
  <property fmtid="{D5CDD505-2E9C-101B-9397-08002B2CF9AE}" pid="4" name="Info 1">
    <vt:lpwstr/>
  </property>
  <property fmtid="{D5CDD505-2E9C-101B-9397-08002B2CF9AE}" pid="5" name="Info 2">
    <vt:lpwstr/>
  </property>
  <property fmtid="{D5CDD505-2E9C-101B-9397-08002B2CF9AE}" pid="6" name="Info 3">
    <vt:lpwstr/>
  </property>
  <property fmtid="{D5CDD505-2E9C-101B-9397-08002B2CF9AE}" pid="7" name="Info 4">
    <vt:lpwstr/>
  </property>
  <property fmtid="{D5CDD505-2E9C-101B-9397-08002B2CF9AE}" pid="8" name="LinksUpToDate">
    <vt:bool>0</vt:bool>
  </property>
  <property fmtid="{D5CDD505-2E9C-101B-9397-08002B2CF9AE}" pid="9" name="MediaServiceImageTags">
    <vt:lpwstr/>
  </property>
  <property fmtid="{D5CDD505-2E9C-101B-9397-08002B2CF9AE}" pid="10" name="ScaleCrop">
    <vt:bool>0</vt:bool>
  </property>
  <property fmtid="{D5CDD505-2E9C-101B-9397-08002B2CF9AE}" pid="11" name="ShareDoc">
    <vt:bool>0</vt:bool>
  </property>
</Properties>
</file>